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905A" w14:textId="77777777" w:rsidR="001C5B2C" w:rsidRPr="00F37CB4" w:rsidRDefault="003508AF" w:rsidP="005B213A">
      <w:pPr>
        <w:pStyle w:val="Nadpis1"/>
        <w:jc w:val="center"/>
        <w:rPr>
          <w:b/>
          <w:bCs/>
          <w:color w:val="auto"/>
          <w:sz w:val="32"/>
          <w:szCs w:val="32"/>
        </w:rPr>
      </w:pPr>
      <w:r w:rsidRPr="00F37CB4">
        <w:rPr>
          <w:b/>
          <w:bCs/>
          <w:color w:val="auto"/>
          <w:sz w:val="32"/>
          <w:szCs w:val="32"/>
        </w:rPr>
        <w:t>Výzva na predkladanie ponúk</w:t>
      </w:r>
    </w:p>
    <w:p w14:paraId="54349B12" w14:textId="77777777" w:rsidR="001C5B2C" w:rsidRPr="00F37CB4" w:rsidRDefault="001C5B2C" w:rsidP="005B213A">
      <w:pPr>
        <w:rPr>
          <w:color w:val="auto"/>
        </w:rPr>
      </w:pPr>
    </w:p>
    <w:p w14:paraId="012DDB3B" w14:textId="06733F97" w:rsidR="001C5B2C" w:rsidRPr="00F37CB4" w:rsidRDefault="003508AF" w:rsidP="005B213A">
      <w:pPr>
        <w:jc w:val="center"/>
        <w:rPr>
          <w:color w:val="auto"/>
        </w:rPr>
      </w:pPr>
      <w:r w:rsidRPr="00F37CB4">
        <w:rPr>
          <w:color w:val="auto"/>
        </w:rPr>
        <w:t xml:space="preserve">na predloženie cenovej ponuky na </w:t>
      </w:r>
      <w:r w:rsidR="00CB493B" w:rsidRPr="00F37CB4">
        <w:rPr>
          <w:color w:val="auto"/>
        </w:rPr>
        <w:t>služby</w:t>
      </w:r>
      <w:r w:rsidRPr="00F37CB4">
        <w:rPr>
          <w:color w:val="auto"/>
        </w:rPr>
        <w:t xml:space="preserve"> </w:t>
      </w:r>
      <w:r w:rsidRPr="00F37CB4">
        <w:rPr>
          <w:b/>
          <w:bCs/>
          <w:color w:val="auto"/>
        </w:rPr>
        <w:t>„</w:t>
      </w:r>
      <w:r w:rsidR="00C769F9" w:rsidRPr="00D15BC9">
        <w:rPr>
          <w:rFonts w:eastAsia="Times New Roman" w:cs="Times New Roman"/>
          <w:b/>
        </w:rPr>
        <w:t>Prepojenie cyklotrás malokarpatskej a podunajskej oblasti s katastrom obce Chorvátsky Grob</w:t>
      </w:r>
      <w:r w:rsidR="00C769F9" w:rsidRPr="003D5E6E">
        <w:rPr>
          <w:b/>
          <w:bCs/>
        </w:rPr>
        <w:t xml:space="preserve"> –</w:t>
      </w:r>
      <w:r w:rsidR="00C769F9">
        <w:rPr>
          <w:b/>
          <w:bCs/>
        </w:rPr>
        <w:t xml:space="preserve"> stavebný dozor</w:t>
      </w:r>
      <w:r w:rsidRPr="00F37CB4">
        <w:rPr>
          <w:b/>
          <w:bCs/>
          <w:color w:val="auto"/>
        </w:rPr>
        <w:t>“</w:t>
      </w:r>
      <w:r w:rsidRPr="00F37CB4">
        <w:rPr>
          <w:color w:val="auto"/>
        </w:rPr>
        <w:t xml:space="preserve">  v rámci  </w:t>
      </w:r>
      <w:r w:rsidR="00ED5186" w:rsidRPr="00F37CB4">
        <w:rPr>
          <w:color w:val="auto"/>
        </w:rPr>
        <w:t xml:space="preserve">verejného obstarávania </w:t>
      </w:r>
      <w:r w:rsidRPr="00F37CB4">
        <w:rPr>
          <w:color w:val="auto"/>
        </w:rPr>
        <w:t xml:space="preserve">podľa § 117  zákona č. 343/2015 </w:t>
      </w:r>
      <w:proofErr w:type="spellStart"/>
      <w:r w:rsidRPr="00F37CB4">
        <w:rPr>
          <w:color w:val="auto"/>
        </w:rPr>
        <w:t>Z.z</w:t>
      </w:r>
      <w:proofErr w:type="spellEnd"/>
      <w:r w:rsidRPr="00F37CB4">
        <w:rPr>
          <w:color w:val="auto"/>
        </w:rPr>
        <w:t>. o verejnom obstarávaní a o zmene a doplnení niektorých zákonov v znení neskorších predpisov</w:t>
      </w:r>
    </w:p>
    <w:p w14:paraId="57402A2B" w14:textId="77777777" w:rsidR="001C5B2C" w:rsidRPr="00F37CB4" w:rsidRDefault="001C5B2C" w:rsidP="005B213A">
      <w:pPr>
        <w:rPr>
          <w:color w:val="auto"/>
        </w:rPr>
      </w:pPr>
    </w:p>
    <w:p w14:paraId="704E72A3" w14:textId="77777777" w:rsidR="00130669" w:rsidRPr="003D5E6E" w:rsidRDefault="00130669" w:rsidP="00130669">
      <w:pPr>
        <w:rPr>
          <w:b/>
          <w:bCs/>
        </w:rPr>
      </w:pPr>
      <w:r>
        <w:rPr>
          <w:b/>
          <w:bCs/>
        </w:rPr>
        <w:t>1.  Identifikácia verejného obstarávateľa:</w:t>
      </w:r>
    </w:p>
    <w:p w14:paraId="0C90DC11" w14:textId="77777777" w:rsidR="00130669" w:rsidRPr="00D15BC9" w:rsidRDefault="00130669" w:rsidP="00130669">
      <w:pPr>
        <w:ind w:right="-575" w:firstLine="708"/>
        <w:jc w:val="both"/>
      </w:pPr>
      <w:r w:rsidRPr="00B54F5A">
        <w:t>Obchodné meno</w:t>
      </w:r>
      <w:r>
        <w:t>:</w:t>
      </w:r>
      <w:r>
        <w:tab/>
      </w:r>
      <w:r>
        <w:tab/>
      </w:r>
      <w:r>
        <w:tab/>
      </w:r>
      <w:r w:rsidRPr="00D15BC9">
        <w:t>Združenie obcí JURAVA</w:t>
      </w:r>
    </w:p>
    <w:p w14:paraId="2C572D9A" w14:textId="77777777" w:rsidR="00130669" w:rsidRDefault="00130669" w:rsidP="00130669">
      <w:pPr>
        <w:ind w:right="-575" w:firstLine="708"/>
        <w:jc w:val="both"/>
      </w:pPr>
      <w:r w:rsidRPr="00B54F5A">
        <w:t>Sídlo:</w:t>
      </w:r>
      <w:r w:rsidRPr="00B54F5A">
        <w:tab/>
      </w:r>
      <w:r w:rsidRPr="00B54F5A">
        <w:tab/>
      </w:r>
      <w:r w:rsidRPr="00B54F5A">
        <w:tab/>
      </w:r>
      <w:r w:rsidRPr="00B54F5A">
        <w:tab/>
      </w:r>
      <w:r w:rsidRPr="00B54F5A">
        <w:tab/>
      </w:r>
      <w:r w:rsidRPr="00D15BC9">
        <w:t>Prostredná 92/29, Svätý Jur, 90021</w:t>
      </w:r>
    </w:p>
    <w:p w14:paraId="277D33FB" w14:textId="77777777" w:rsidR="00130669" w:rsidRPr="00B54F5A" w:rsidRDefault="00130669" w:rsidP="00130669">
      <w:pPr>
        <w:ind w:right="-575" w:firstLine="708"/>
        <w:jc w:val="both"/>
      </w:pPr>
      <w:r w:rsidRPr="00B54F5A">
        <w:t>Štatutárny zástupca:</w:t>
      </w:r>
      <w:r w:rsidRPr="00B54F5A">
        <w:tab/>
      </w:r>
      <w:r w:rsidRPr="00B54F5A">
        <w:tab/>
      </w:r>
      <w:r w:rsidRPr="00B54F5A">
        <w:tab/>
      </w:r>
      <w:r w:rsidRPr="00D15BC9">
        <w:t>Ing. Ján Granec, konateľ Združenia obcí</w:t>
      </w:r>
    </w:p>
    <w:p w14:paraId="093FDF28" w14:textId="77777777" w:rsidR="00130669" w:rsidRPr="00002E9E" w:rsidRDefault="00130669" w:rsidP="00130669">
      <w:pPr>
        <w:ind w:right="-575" w:firstLine="708"/>
        <w:jc w:val="both"/>
      </w:pPr>
      <w:r w:rsidRPr="00A6286D">
        <w:t>IČO:</w:t>
      </w:r>
      <w:r w:rsidRPr="00A6286D">
        <w:tab/>
      </w:r>
      <w:r w:rsidRPr="00A6286D">
        <w:tab/>
      </w:r>
      <w:r w:rsidRPr="00A6286D">
        <w:tab/>
      </w:r>
      <w:r w:rsidRPr="00A6286D">
        <w:tab/>
      </w:r>
      <w:r w:rsidRPr="00A6286D">
        <w:tab/>
      </w:r>
      <w:r w:rsidRPr="00D15BC9">
        <w:t>42170168</w:t>
      </w:r>
    </w:p>
    <w:p w14:paraId="7260B322" w14:textId="77777777" w:rsidR="00130669" w:rsidRPr="00C5675A" w:rsidRDefault="00130669" w:rsidP="00130669">
      <w:pPr>
        <w:ind w:right="-575" w:firstLine="708"/>
        <w:jc w:val="both"/>
      </w:pPr>
      <w:r w:rsidRPr="00002E9E">
        <w:t>DIČ:</w:t>
      </w:r>
      <w:r w:rsidRPr="00002E9E">
        <w:tab/>
      </w:r>
      <w:r w:rsidRPr="00002E9E">
        <w:tab/>
      </w:r>
      <w:r w:rsidRPr="00002E9E">
        <w:tab/>
      </w:r>
      <w:r w:rsidRPr="00002E9E">
        <w:tab/>
      </w:r>
      <w:r w:rsidRPr="00002E9E">
        <w:tab/>
      </w:r>
      <w:r w:rsidRPr="00D15BC9">
        <w:t>2022826256</w:t>
      </w:r>
    </w:p>
    <w:p w14:paraId="02C502A3" w14:textId="77777777" w:rsidR="00130669" w:rsidRDefault="00130669" w:rsidP="00130669">
      <w:pPr>
        <w:ind w:firstLine="708"/>
        <w:jc w:val="both"/>
      </w:pPr>
      <w:r w:rsidRPr="00992953">
        <w:t>e-mail:</w:t>
      </w:r>
      <w:r>
        <w:tab/>
      </w:r>
      <w:r>
        <w:tab/>
      </w:r>
      <w:r>
        <w:tab/>
      </w:r>
      <w:r>
        <w:tab/>
      </w:r>
      <w:r>
        <w:tab/>
      </w:r>
      <w:r w:rsidRPr="00D15BC9">
        <w:t xml:space="preserve">jan.granec@chorvatskygrob.sk </w:t>
      </w:r>
    </w:p>
    <w:p w14:paraId="5B02CE40" w14:textId="56D551E9" w:rsidR="00130669" w:rsidRDefault="00130669" w:rsidP="00130669">
      <w:pPr>
        <w:ind w:firstLine="708"/>
        <w:jc w:val="both"/>
      </w:pPr>
      <w:r>
        <w:t>webové sídlo :</w:t>
      </w:r>
      <w:r>
        <w:tab/>
      </w:r>
      <w:r>
        <w:tab/>
      </w:r>
      <w:r>
        <w:tab/>
      </w:r>
      <w:r>
        <w:tab/>
        <w:t xml:space="preserve"> https://www.</w:t>
      </w:r>
      <w:hyperlink r:id="rId8" w:history="1">
        <w:r w:rsidRPr="00D15BC9">
          <w:t>jurava.sk</w:t>
        </w:r>
      </w:hyperlink>
    </w:p>
    <w:p w14:paraId="2E0E2C6C" w14:textId="77777777" w:rsidR="002544B9" w:rsidRPr="002544B9" w:rsidRDefault="002544B9" w:rsidP="00130669">
      <w:pPr>
        <w:ind w:firstLine="708"/>
        <w:jc w:val="both"/>
      </w:pPr>
      <w:r w:rsidRPr="002544B9">
        <w:t xml:space="preserve">Zatriedenie obstarávacieho </w:t>
      </w:r>
    </w:p>
    <w:p w14:paraId="5113C022" w14:textId="77777777" w:rsidR="002544B9" w:rsidRDefault="002544B9" w:rsidP="002544B9">
      <w:pPr>
        <w:tabs>
          <w:tab w:val="left" w:pos="4332"/>
        </w:tabs>
        <w:ind w:firstLine="708"/>
        <w:jc w:val="both"/>
      </w:pPr>
      <w:r w:rsidRPr="002544B9">
        <w:t>subjektu podľa zákona:</w:t>
      </w:r>
      <w:r>
        <w:t xml:space="preserve">                      </w:t>
      </w:r>
      <w:r w:rsidRPr="00B63144">
        <w:t xml:space="preserve">Verejný obstarávateľ podľa § 7 ods. 1 písm. </w:t>
      </w:r>
      <w:r>
        <w:t>e)</w:t>
      </w:r>
      <w:r w:rsidRPr="00B63144">
        <w:t xml:space="preserve"> zákona</w:t>
      </w:r>
    </w:p>
    <w:p w14:paraId="50B429D7" w14:textId="1B6D0972" w:rsidR="002544B9" w:rsidRPr="00D15BC9" w:rsidRDefault="002544B9" w:rsidP="002544B9">
      <w:pPr>
        <w:tabs>
          <w:tab w:val="left" w:pos="4332"/>
        </w:tabs>
        <w:ind w:firstLine="708"/>
        <w:jc w:val="both"/>
      </w:pPr>
      <w:r w:rsidRPr="00B63144">
        <w:t xml:space="preserve"> </w:t>
      </w:r>
      <w:r>
        <w:tab/>
      </w:r>
      <w:r w:rsidRPr="00B63144">
        <w:t>o verejnom obstarávaní</w:t>
      </w:r>
    </w:p>
    <w:p w14:paraId="15AF5F72" w14:textId="77777777" w:rsidR="00130669" w:rsidRPr="00D15BC9" w:rsidRDefault="00130669" w:rsidP="00130669">
      <w:pPr>
        <w:ind w:firstLine="708"/>
        <w:jc w:val="both"/>
      </w:pPr>
      <w:r w:rsidRPr="00D15BC9">
        <w:t>Kontaktná osoba:</w:t>
      </w:r>
      <w:r w:rsidRPr="00D15BC9">
        <w:tab/>
      </w:r>
      <w:r w:rsidRPr="00D15BC9">
        <w:tab/>
      </w:r>
      <w:r w:rsidRPr="00D15BC9">
        <w:tab/>
        <w:t>Mgr. Jana Mikulová</w:t>
      </w:r>
    </w:p>
    <w:p w14:paraId="03ED5C01" w14:textId="77777777" w:rsidR="00130669" w:rsidRDefault="00130669" w:rsidP="00130669">
      <w:pPr>
        <w:ind w:firstLine="708"/>
        <w:jc w:val="both"/>
        <w:rPr>
          <w:rFonts w:cs="Times New Roman"/>
          <w:color w:val="222222"/>
        </w:rPr>
      </w:pPr>
      <w:r w:rsidRPr="009E78D9">
        <w:rPr>
          <w:rFonts w:cs="Times New Roman"/>
        </w:rPr>
        <w:t>Telefón:</w:t>
      </w:r>
      <w:r w:rsidRPr="009E78D9">
        <w:rPr>
          <w:rFonts w:cs="Times New Roman"/>
          <w:color w:val="222222"/>
        </w:rPr>
        <w:tab/>
      </w:r>
      <w:r w:rsidRPr="009E78D9">
        <w:rPr>
          <w:rFonts w:cs="Times New Roman"/>
          <w:color w:val="222222"/>
        </w:rPr>
        <w:tab/>
      </w:r>
      <w:r w:rsidRPr="009E78D9">
        <w:rPr>
          <w:rFonts w:cs="Times New Roman"/>
          <w:color w:val="222222"/>
        </w:rPr>
        <w:tab/>
      </w:r>
      <w:r>
        <w:rPr>
          <w:rFonts w:cs="Times New Roman"/>
          <w:color w:val="222222"/>
        </w:rPr>
        <w:tab/>
      </w:r>
      <w:r w:rsidRPr="009E78D9">
        <w:rPr>
          <w:rFonts w:cs="Times New Roman"/>
          <w:color w:val="222222"/>
        </w:rPr>
        <w:t>+ 421 9</w:t>
      </w:r>
      <w:r>
        <w:rPr>
          <w:rFonts w:cs="Times New Roman"/>
          <w:color w:val="222222"/>
        </w:rPr>
        <w:t>08</w:t>
      </w:r>
      <w:r w:rsidRPr="009E78D9">
        <w:rPr>
          <w:rFonts w:cs="Times New Roman"/>
          <w:color w:val="222222"/>
        </w:rPr>
        <w:t> </w:t>
      </w:r>
      <w:r>
        <w:rPr>
          <w:rFonts w:cs="Times New Roman"/>
          <w:color w:val="222222"/>
        </w:rPr>
        <w:t>050 348</w:t>
      </w:r>
    </w:p>
    <w:p w14:paraId="43EF3FB2" w14:textId="77777777" w:rsidR="00130669" w:rsidRDefault="00130669" w:rsidP="00130669">
      <w:pPr>
        <w:ind w:firstLine="708"/>
        <w:jc w:val="both"/>
        <w:rPr>
          <w:rStyle w:val="Hypertextovprepojenie"/>
        </w:rPr>
      </w:pPr>
      <w:r w:rsidRPr="009E78D9">
        <w:rPr>
          <w:rFonts w:cs="Times New Roman"/>
        </w:rPr>
        <w:t>E-mail:</w:t>
      </w:r>
      <w:r w:rsidRPr="009E78D9">
        <w:rPr>
          <w:rFonts w:cs="Times New Roman"/>
        </w:rPr>
        <w:tab/>
      </w:r>
      <w:r w:rsidRPr="009E78D9">
        <w:rPr>
          <w:rFonts w:cs="Times New Roman"/>
        </w:rPr>
        <w:tab/>
      </w:r>
      <w:r w:rsidRPr="009E78D9">
        <w:rPr>
          <w:rFonts w:cs="Times New Roman"/>
        </w:rPr>
        <w:tab/>
      </w:r>
      <w:r>
        <w:rPr>
          <w:rFonts w:cs="Times New Roman"/>
        </w:rPr>
        <w:tab/>
      </w:r>
      <w:hyperlink r:id="rId9" w:history="1">
        <w:r w:rsidRPr="00247D8A">
          <w:rPr>
            <w:rStyle w:val="Hypertextovprepojenie"/>
          </w:rPr>
          <w:t>mikulova@torvo.sk</w:t>
        </w:r>
      </w:hyperlink>
    </w:p>
    <w:p w14:paraId="66F13EE3" w14:textId="77777777" w:rsidR="00E47312" w:rsidRPr="00F37CB4" w:rsidRDefault="00E47312" w:rsidP="005B213A">
      <w:pPr>
        <w:rPr>
          <w:b/>
          <w:color w:val="auto"/>
          <w:u w:color="141414"/>
        </w:rPr>
      </w:pPr>
    </w:p>
    <w:p w14:paraId="39ECBFAD" w14:textId="77777777" w:rsidR="001C5B2C" w:rsidRPr="00F37CB4" w:rsidRDefault="003508AF" w:rsidP="005B213A">
      <w:pPr>
        <w:pStyle w:val="Bezriadkovania"/>
        <w:rPr>
          <w:rFonts w:cs="Times New Roman"/>
          <w:b/>
          <w:color w:val="auto"/>
        </w:rPr>
      </w:pPr>
      <w:r w:rsidRPr="00F37CB4">
        <w:rPr>
          <w:rFonts w:cs="Times New Roman"/>
          <w:b/>
          <w:color w:val="auto"/>
        </w:rPr>
        <w:t>2.</w:t>
      </w:r>
      <w:r w:rsidRPr="00F37CB4">
        <w:rPr>
          <w:rFonts w:cs="Times New Roman"/>
          <w:b/>
          <w:color w:val="auto"/>
        </w:rPr>
        <w:tab/>
        <w:t>Predmet a druh zákazky:</w:t>
      </w:r>
    </w:p>
    <w:p w14:paraId="4A821980" w14:textId="2E2CE02D" w:rsidR="001C5B2C" w:rsidRPr="00F37CB4" w:rsidRDefault="003508AF" w:rsidP="005B213A">
      <w:pPr>
        <w:pStyle w:val="Bezriadkovania"/>
        <w:ind w:left="4248" w:hanging="3540"/>
        <w:rPr>
          <w:rFonts w:cs="Times New Roman"/>
          <w:color w:val="auto"/>
        </w:rPr>
      </w:pPr>
      <w:r w:rsidRPr="00F37CB4">
        <w:rPr>
          <w:rFonts w:cs="Times New Roman"/>
          <w:color w:val="auto"/>
        </w:rPr>
        <w:t xml:space="preserve">Názov predmetu zákazky: </w:t>
      </w:r>
      <w:r w:rsidRPr="00F37CB4">
        <w:rPr>
          <w:rFonts w:cs="Times New Roman"/>
          <w:color w:val="auto"/>
        </w:rPr>
        <w:tab/>
      </w:r>
      <w:r w:rsidRPr="00F37CB4">
        <w:rPr>
          <w:rFonts w:cs="Times New Roman"/>
          <w:b/>
          <w:color w:val="auto"/>
        </w:rPr>
        <w:t>„</w:t>
      </w:r>
      <w:r w:rsidR="00130669" w:rsidRPr="00D15BC9">
        <w:rPr>
          <w:rFonts w:eastAsia="Times New Roman" w:cs="Times New Roman"/>
          <w:b/>
        </w:rPr>
        <w:t>Prepojenie cyklotrás malokarpatskej a podunajskej oblasti s katastrom obce Chorvátsky Grob</w:t>
      </w:r>
      <w:r w:rsidR="00130669" w:rsidRPr="003D5E6E">
        <w:rPr>
          <w:b/>
          <w:bCs/>
        </w:rPr>
        <w:t xml:space="preserve"> –</w:t>
      </w:r>
      <w:r w:rsidR="00130669">
        <w:rPr>
          <w:b/>
          <w:bCs/>
        </w:rPr>
        <w:t xml:space="preserve"> stavebný dozor</w:t>
      </w:r>
      <w:r w:rsidR="0034786D" w:rsidRPr="00F37CB4">
        <w:rPr>
          <w:b/>
          <w:bCs/>
          <w:color w:val="auto"/>
        </w:rPr>
        <w:t>“</w:t>
      </w:r>
    </w:p>
    <w:p w14:paraId="6DB4DFAD" w14:textId="72A4D089" w:rsidR="001C5B2C" w:rsidRPr="00F37CB4" w:rsidRDefault="003508AF" w:rsidP="005B213A">
      <w:pPr>
        <w:pStyle w:val="Bezriadkovania"/>
        <w:ind w:firstLine="708"/>
        <w:rPr>
          <w:rFonts w:cs="Times New Roman"/>
          <w:color w:val="auto"/>
        </w:rPr>
      </w:pPr>
      <w:r w:rsidRPr="00F37CB4">
        <w:rPr>
          <w:rFonts w:cs="Times New Roman"/>
          <w:color w:val="auto"/>
        </w:rPr>
        <w:t>Druh zákazky:</w:t>
      </w:r>
      <w:r w:rsidRPr="00F37CB4">
        <w:rPr>
          <w:rFonts w:cs="Times New Roman"/>
          <w:color w:val="auto"/>
        </w:rPr>
        <w:tab/>
      </w:r>
      <w:r w:rsidRPr="00F37CB4">
        <w:rPr>
          <w:rFonts w:cs="Times New Roman"/>
          <w:color w:val="auto"/>
        </w:rPr>
        <w:tab/>
      </w:r>
      <w:r w:rsidRPr="00F37CB4">
        <w:rPr>
          <w:rFonts w:cs="Times New Roman"/>
          <w:color w:val="auto"/>
        </w:rPr>
        <w:tab/>
      </w:r>
      <w:r w:rsidRPr="00F37CB4">
        <w:rPr>
          <w:rFonts w:cs="Times New Roman"/>
          <w:color w:val="auto"/>
        </w:rPr>
        <w:tab/>
      </w:r>
      <w:r w:rsidR="00E47312" w:rsidRPr="00F37CB4">
        <w:rPr>
          <w:rFonts w:cs="Times New Roman"/>
          <w:color w:val="auto"/>
        </w:rPr>
        <w:t>Služby</w:t>
      </w:r>
    </w:p>
    <w:p w14:paraId="4EF5E050" w14:textId="3C93FC4A" w:rsidR="001C5B2C" w:rsidRPr="00F37CB4" w:rsidRDefault="003508AF" w:rsidP="005B213A">
      <w:pPr>
        <w:pStyle w:val="Bezriadkovania"/>
        <w:ind w:firstLine="708"/>
        <w:rPr>
          <w:rFonts w:cs="Times New Roman"/>
          <w:color w:val="auto"/>
        </w:rPr>
      </w:pPr>
      <w:r w:rsidRPr="00F37CB4">
        <w:rPr>
          <w:rFonts w:cs="Times New Roman"/>
          <w:color w:val="auto"/>
        </w:rPr>
        <w:t>Typ zmluvy:</w:t>
      </w:r>
      <w:r w:rsidRPr="00F37CB4">
        <w:rPr>
          <w:rFonts w:cs="Times New Roman"/>
          <w:color w:val="auto"/>
        </w:rPr>
        <w:tab/>
      </w:r>
      <w:r w:rsidRPr="00F37CB4">
        <w:rPr>
          <w:rFonts w:cs="Times New Roman"/>
          <w:color w:val="auto"/>
        </w:rPr>
        <w:tab/>
      </w:r>
      <w:r w:rsidRPr="00F37CB4">
        <w:rPr>
          <w:rFonts w:cs="Times New Roman"/>
          <w:color w:val="auto"/>
        </w:rPr>
        <w:tab/>
      </w:r>
      <w:r w:rsidRPr="00F37CB4">
        <w:rPr>
          <w:rFonts w:cs="Times New Roman"/>
          <w:color w:val="auto"/>
        </w:rPr>
        <w:tab/>
      </w:r>
      <w:r w:rsidR="00802AD1" w:rsidRPr="00F37CB4">
        <w:rPr>
          <w:rFonts w:cs="Times New Roman"/>
          <w:color w:val="auto"/>
        </w:rPr>
        <w:t>Mandátna zmluva</w:t>
      </w:r>
    </w:p>
    <w:p w14:paraId="49AB4FA1" w14:textId="77777777" w:rsidR="001C5B2C" w:rsidRPr="00F37CB4" w:rsidRDefault="001C5B2C" w:rsidP="005B213A">
      <w:pPr>
        <w:pStyle w:val="Bezriadkovania"/>
        <w:ind w:left="3540" w:hanging="2832"/>
        <w:rPr>
          <w:rFonts w:cs="Times New Roman"/>
          <w:color w:val="auto"/>
        </w:rPr>
      </w:pPr>
    </w:p>
    <w:p w14:paraId="4A6B7C10" w14:textId="77777777" w:rsidR="00ED4EB9" w:rsidRPr="00F37CB4" w:rsidRDefault="00140FA4" w:rsidP="005B213A">
      <w:pPr>
        <w:ind w:left="240" w:hanging="240"/>
        <w:jc w:val="both"/>
        <w:rPr>
          <w:b/>
          <w:color w:val="auto"/>
        </w:rPr>
      </w:pPr>
      <w:r w:rsidRPr="00F37CB4">
        <w:rPr>
          <w:b/>
          <w:color w:val="auto"/>
        </w:rPr>
        <w:t>3</w:t>
      </w:r>
      <w:r w:rsidR="003508AF" w:rsidRPr="00F37CB4">
        <w:rPr>
          <w:b/>
          <w:color w:val="auto"/>
        </w:rPr>
        <w:t>.</w:t>
      </w:r>
      <w:r w:rsidR="003508AF" w:rsidRPr="00F37CB4">
        <w:rPr>
          <w:b/>
          <w:color w:val="auto"/>
        </w:rPr>
        <w:tab/>
      </w:r>
      <w:r w:rsidR="00ED4EB9" w:rsidRPr="00F37CB4">
        <w:rPr>
          <w:b/>
          <w:color w:val="auto"/>
        </w:rPr>
        <w:t>Komunikácia a vysvetľovanie medzi VO a záujemcami/uchádzačmi:</w:t>
      </w:r>
    </w:p>
    <w:p w14:paraId="18833CD2" w14:textId="77777777" w:rsidR="00ED4EB9" w:rsidRPr="00F37CB4" w:rsidRDefault="00ED4EB9" w:rsidP="005B213A">
      <w:pPr>
        <w:pStyle w:val="Odsekzoznamu"/>
        <w:numPr>
          <w:ilvl w:val="0"/>
          <w:numId w:val="10"/>
        </w:numPr>
        <w:jc w:val="both"/>
        <w:rPr>
          <w:color w:val="auto"/>
        </w:rPr>
      </w:pPr>
      <w:r w:rsidRPr="00F37CB4">
        <w:rPr>
          <w:color w:val="auto"/>
        </w:rPr>
        <w:t>Komunikácia, vysvetľovanie a výmena informácií medzi verejným obstarávateľom a uchádzačmi bude prebiehať elektronicky, prostredníctvom e-mailovej komunikácie mikulova@torvo.sk, 0908 050 348.</w:t>
      </w:r>
    </w:p>
    <w:p w14:paraId="7DC0F0F1" w14:textId="77777777" w:rsidR="00ED4EB9" w:rsidRPr="00F37CB4" w:rsidRDefault="00ED4EB9" w:rsidP="005B213A">
      <w:pPr>
        <w:ind w:left="240"/>
        <w:jc w:val="both"/>
        <w:rPr>
          <w:b/>
          <w:color w:val="auto"/>
          <w:u w:val="single"/>
        </w:rPr>
      </w:pPr>
      <w:r w:rsidRPr="00F37CB4">
        <w:rPr>
          <w:b/>
          <w:color w:val="auto"/>
          <w:u w:val="single"/>
        </w:rPr>
        <w:t>Vysvetľovanie:</w:t>
      </w:r>
    </w:p>
    <w:p w14:paraId="6DE857A4" w14:textId="77777777" w:rsidR="00ED4EB9" w:rsidRPr="00F37CB4" w:rsidRDefault="00ED4EB9" w:rsidP="005B213A">
      <w:pPr>
        <w:pStyle w:val="Odsekzoznamu"/>
        <w:numPr>
          <w:ilvl w:val="0"/>
          <w:numId w:val="11"/>
        </w:numPr>
        <w:ind w:left="709" w:hanging="349"/>
        <w:jc w:val="both"/>
        <w:rPr>
          <w:color w:val="auto"/>
        </w:rPr>
      </w:pPr>
      <w:r w:rsidRPr="00F37CB4">
        <w:rPr>
          <w:color w:val="auto"/>
        </w:rPr>
        <w:t>Verejný obstarávateľ poskytne vysvetlenie informácií potrebných na vypracovanie ponuky, návrhu a na preukázanie splnenia podmienok účasti všetkým záujemcom, ktorí sú im známi podľa § 48 zákona o verejnom obstarávaní, najneskôr však 3 dní pred uplynutím lehoty na predkladanie ponúk alebo lehoty na predloženie dokladov preukazujúcich splnenia podmienok účasti za predpokladu, že o vysvetlenie požiada dostatočne vopred.</w:t>
      </w:r>
    </w:p>
    <w:p w14:paraId="057725CB" w14:textId="77777777" w:rsidR="00ED4EB9" w:rsidRPr="00F37CB4" w:rsidRDefault="00ED4EB9" w:rsidP="005B213A">
      <w:pPr>
        <w:pStyle w:val="Odsekzoznamu"/>
        <w:numPr>
          <w:ilvl w:val="0"/>
          <w:numId w:val="11"/>
        </w:numPr>
        <w:ind w:left="709" w:hanging="349"/>
        <w:jc w:val="both"/>
        <w:rPr>
          <w:color w:val="auto"/>
        </w:rPr>
      </w:pPr>
      <w:r w:rsidRPr="00F37CB4">
        <w:rPr>
          <w:color w:val="auto"/>
        </w:rPr>
        <w:t xml:space="preserve">Záujemca môže požiadať o vysvetlenie informácií uvedených vo výzve na predkladanie ponúk, v súťažných podkladoch alebo v inej sprievodnej dokumentácii poskytnutých verejným obstarávateľom v lehote na predkladanie ponúk alebo na základe vykonanej obhliadky predmetu obstarávania. Záujemca žiadosť o vysvetlenie doručí verejnému obstarávateľovi elektronicky, prostredníctvom e-mailovej komunikácie mikulova@torvo.sk. </w:t>
      </w:r>
    </w:p>
    <w:p w14:paraId="46F18FEC" w14:textId="42090C26" w:rsidR="00ED4EB9" w:rsidRPr="00F37CB4" w:rsidRDefault="00ED4EB9" w:rsidP="005B213A">
      <w:pPr>
        <w:pStyle w:val="Odsekzoznamu"/>
        <w:numPr>
          <w:ilvl w:val="0"/>
          <w:numId w:val="11"/>
        </w:numPr>
        <w:ind w:left="709" w:hanging="349"/>
        <w:jc w:val="both"/>
        <w:rPr>
          <w:color w:val="auto"/>
        </w:rPr>
      </w:pPr>
      <w:r w:rsidRPr="00F37CB4">
        <w:rPr>
          <w:color w:val="auto"/>
        </w:rPr>
        <w:t>Odpoveď na každú požiadavku o vysvetlenie podkladov predloženú zo strany ktoréhokoľvek záujemcu verejný obstarávateľ preukázateľne oznámi bezodkladne všetkým záujemcom,  najneskôr do 3 pracovných dní od do</w:t>
      </w:r>
      <w:r w:rsidR="00F06F7B">
        <w:rPr>
          <w:color w:val="auto"/>
        </w:rPr>
        <w:t xml:space="preserve">ručenia žiadosti o vysvetlenie </w:t>
      </w:r>
      <w:r w:rsidRPr="00F37CB4">
        <w:rPr>
          <w:color w:val="auto"/>
        </w:rPr>
        <w:t xml:space="preserve">. </w:t>
      </w:r>
    </w:p>
    <w:p w14:paraId="3C2B2CE6" w14:textId="2EEACF9B" w:rsidR="00ED4EB9" w:rsidRPr="00F37CB4" w:rsidRDefault="00ED4EB9" w:rsidP="005B213A">
      <w:pPr>
        <w:pStyle w:val="Odsekzoznamu"/>
        <w:numPr>
          <w:ilvl w:val="0"/>
          <w:numId w:val="11"/>
        </w:numPr>
        <w:ind w:left="709" w:hanging="349"/>
        <w:jc w:val="both"/>
        <w:rPr>
          <w:color w:val="auto"/>
        </w:rPr>
      </w:pPr>
      <w:r w:rsidRPr="00F37CB4">
        <w:rPr>
          <w:color w:val="auto"/>
        </w:rPr>
        <w:t xml:space="preserve">Verejný obstarávateľ môže doplniť resp. opraviť informácie uvedené </w:t>
      </w:r>
      <w:r w:rsidR="00F06F7B" w:rsidRPr="00F37CB4">
        <w:rPr>
          <w:color w:val="auto"/>
        </w:rPr>
        <w:t>vo výzve na predkladanie ponúk</w:t>
      </w:r>
      <w:r w:rsidRPr="00F37CB4">
        <w:rPr>
          <w:color w:val="auto"/>
        </w:rPr>
        <w:t>, ktoré preukázateľne oznámi súčas</w:t>
      </w:r>
      <w:r w:rsidR="00F06F7B">
        <w:rPr>
          <w:color w:val="auto"/>
        </w:rPr>
        <w:t>ne všetkým záujemcom najneskôr 3 dni</w:t>
      </w:r>
      <w:r w:rsidRPr="00F37CB4">
        <w:rPr>
          <w:color w:val="auto"/>
        </w:rPr>
        <w:t xml:space="preserve"> pred uplynutím lehoty na predkladanie ponúk. </w:t>
      </w:r>
    </w:p>
    <w:p w14:paraId="5F663710" w14:textId="77777777" w:rsidR="00ED4EB9" w:rsidRPr="00F37CB4" w:rsidRDefault="00ED4EB9" w:rsidP="005B213A">
      <w:pPr>
        <w:pStyle w:val="Odsekzoznamu"/>
        <w:numPr>
          <w:ilvl w:val="0"/>
          <w:numId w:val="11"/>
        </w:numPr>
        <w:ind w:left="709" w:hanging="349"/>
        <w:jc w:val="both"/>
        <w:rPr>
          <w:color w:val="auto"/>
        </w:rPr>
      </w:pPr>
      <w:r w:rsidRPr="00F37CB4">
        <w:rPr>
          <w:color w:val="auto"/>
        </w:rPr>
        <w:lastRenderedPageBreak/>
        <w:t xml:space="preserve">Vysvetľovanie informácií uvedených vo výzve na predkladanie ponúk alebo v podkladoch alebo v inej sprievodnej dokumentácii verejný obstarávateľ bezodkladne oznámi všetkým záujemcom, najneskôr však 3 pracovné dni pred uplynutím lehoty na predkladanie ponúk za predpokladu, že o vysvetlenie požiada dostatočne vopred. </w:t>
      </w:r>
    </w:p>
    <w:p w14:paraId="6F5B53E6" w14:textId="77777777" w:rsidR="00ED4EB9" w:rsidRPr="00F37CB4" w:rsidRDefault="00ED4EB9" w:rsidP="005B213A">
      <w:pPr>
        <w:pStyle w:val="Odsekzoznamu"/>
        <w:numPr>
          <w:ilvl w:val="0"/>
          <w:numId w:val="11"/>
        </w:numPr>
        <w:ind w:left="709" w:hanging="349"/>
        <w:jc w:val="both"/>
        <w:rPr>
          <w:b/>
          <w:color w:val="auto"/>
        </w:rPr>
      </w:pPr>
      <w:r w:rsidRPr="00F37CB4">
        <w:rPr>
          <w:b/>
          <w:color w:val="auto"/>
        </w:rPr>
        <w:t>Plynutie zákonných lehôt v prípade doručovania žiadostí o vysvetlenie, doručenia výzvy na predloženie dokladov resp. oznámenia o vylúčení,  zaslaných verejným obstarávateľom ktorémukoľvek z uchádzačov, je odo dňa odoslania správy e-mailom. Pod pojmom „doručenie“ sa myslí, kedy bola správa doručená uchádzačovi na e-mail a nie kedy si ju uchádzač prečítal.</w:t>
      </w:r>
    </w:p>
    <w:p w14:paraId="34E8B32A" w14:textId="5D20B278" w:rsidR="001C5B2C" w:rsidRPr="00F37CB4" w:rsidRDefault="001C5B2C" w:rsidP="005B213A">
      <w:pPr>
        <w:tabs>
          <w:tab w:val="left" w:pos="1440"/>
        </w:tabs>
        <w:ind w:left="284" w:hanging="284"/>
        <w:jc w:val="both"/>
        <w:rPr>
          <w:color w:val="auto"/>
        </w:rPr>
      </w:pPr>
    </w:p>
    <w:p w14:paraId="5E2E2906" w14:textId="77777777" w:rsidR="001C5B2C" w:rsidRPr="00F37CB4" w:rsidRDefault="003508AF" w:rsidP="005B213A">
      <w:pPr>
        <w:rPr>
          <w:rStyle w:val="iadne"/>
          <w:b/>
          <w:bCs/>
          <w:color w:val="auto"/>
        </w:rPr>
      </w:pPr>
      <w:r w:rsidRPr="00F37CB4">
        <w:rPr>
          <w:rStyle w:val="iadne"/>
          <w:b/>
          <w:bCs/>
          <w:color w:val="auto"/>
        </w:rPr>
        <w:t>4. Typ zmluvy/objednávky:</w:t>
      </w:r>
    </w:p>
    <w:p w14:paraId="4E0E6C19" w14:textId="1ABE3ABE" w:rsidR="00ED4EB9" w:rsidRPr="00F37CB4" w:rsidRDefault="00802AD1" w:rsidP="005B213A">
      <w:pPr>
        <w:ind w:left="240"/>
        <w:jc w:val="both"/>
        <w:rPr>
          <w:rStyle w:val="iadne"/>
          <w:color w:val="auto"/>
        </w:rPr>
      </w:pPr>
      <w:r w:rsidRPr="00F37CB4">
        <w:rPr>
          <w:color w:val="auto"/>
        </w:rPr>
        <w:t>Mandátna zmluva</w:t>
      </w:r>
      <w:r w:rsidR="003508AF" w:rsidRPr="00F37CB4">
        <w:rPr>
          <w:color w:val="auto"/>
        </w:rPr>
        <w:t>.</w:t>
      </w:r>
      <w:r w:rsidR="00ED4EB9" w:rsidRPr="00F37CB4">
        <w:rPr>
          <w:color w:val="auto"/>
        </w:rPr>
        <w:t xml:space="preserve"> Návrh </w:t>
      </w:r>
      <w:r w:rsidRPr="00F37CB4">
        <w:rPr>
          <w:color w:val="auto"/>
        </w:rPr>
        <w:t xml:space="preserve">mandátnej </w:t>
      </w:r>
      <w:r w:rsidR="00ED4EB9" w:rsidRPr="00F37CB4">
        <w:rPr>
          <w:color w:val="auto"/>
        </w:rPr>
        <w:t>zmluvy tvorí prílohu č. 1 tejto výzvy.</w:t>
      </w:r>
    </w:p>
    <w:p w14:paraId="1903ABFD" w14:textId="77777777" w:rsidR="001C5B2C" w:rsidRPr="00F37CB4" w:rsidRDefault="001C5B2C" w:rsidP="005B213A">
      <w:pPr>
        <w:rPr>
          <w:rStyle w:val="iadne"/>
          <w:b/>
          <w:bCs/>
          <w:color w:val="auto"/>
        </w:rPr>
      </w:pPr>
    </w:p>
    <w:p w14:paraId="3CE9C7C7" w14:textId="77777777" w:rsidR="001C5B2C" w:rsidRPr="00F37CB4" w:rsidRDefault="003508AF" w:rsidP="005B213A">
      <w:pPr>
        <w:rPr>
          <w:rStyle w:val="iadne"/>
          <w:b/>
          <w:bCs/>
          <w:color w:val="auto"/>
        </w:rPr>
      </w:pPr>
      <w:r w:rsidRPr="00F37CB4">
        <w:rPr>
          <w:rStyle w:val="iadne"/>
          <w:b/>
          <w:bCs/>
          <w:color w:val="auto"/>
        </w:rPr>
        <w:t>5. Miesto dodania predmetu zákazky:</w:t>
      </w:r>
    </w:p>
    <w:p w14:paraId="66FCFD93" w14:textId="1D19E5E1" w:rsidR="00130669" w:rsidRPr="006B28D6" w:rsidRDefault="00130669" w:rsidP="006B28D6">
      <w:pPr>
        <w:pStyle w:val="Prvzarkazkladnhotextu2"/>
        <w:ind w:left="240" w:firstLine="0"/>
        <w:jc w:val="both"/>
        <w:rPr>
          <w:bCs/>
          <w:color w:val="auto"/>
        </w:rPr>
      </w:pPr>
      <w:proofErr w:type="spellStart"/>
      <w:r w:rsidRPr="008661A8">
        <w:t>k.ú</w:t>
      </w:r>
      <w:proofErr w:type="spellEnd"/>
      <w:r w:rsidRPr="008661A8">
        <w:t xml:space="preserve">. </w:t>
      </w:r>
      <w:proofErr w:type="spellStart"/>
      <w:r w:rsidRPr="008661A8">
        <w:t>Chorvátsky</w:t>
      </w:r>
      <w:proofErr w:type="spellEnd"/>
      <w:r w:rsidRPr="008661A8">
        <w:t xml:space="preserve"> Grob, </w:t>
      </w:r>
      <w:proofErr w:type="spellStart"/>
      <w:r w:rsidRPr="008661A8">
        <w:t>konkrétne</w:t>
      </w:r>
      <w:proofErr w:type="spellEnd"/>
      <w:r w:rsidRPr="008661A8">
        <w:t xml:space="preserve"> </w:t>
      </w:r>
      <w:proofErr w:type="spellStart"/>
      <w:r w:rsidRPr="008661A8">
        <w:t>pozemky</w:t>
      </w:r>
      <w:proofErr w:type="spellEnd"/>
      <w:r w:rsidRPr="008661A8">
        <w:t xml:space="preserve"> </w:t>
      </w:r>
      <w:proofErr w:type="spellStart"/>
      <w:r w:rsidRPr="008661A8">
        <w:t>registra</w:t>
      </w:r>
      <w:proofErr w:type="spellEnd"/>
      <w:r w:rsidRPr="008661A8">
        <w:t xml:space="preserve"> “C“ </w:t>
      </w:r>
      <w:proofErr w:type="spellStart"/>
      <w:r w:rsidRPr="008661A8">
        <w:t>parc</w:t>
      </w:r>
      <w:proofErr w:type="spellEnd"/>
      <w:r w:rsidRPr="008661A8">
        <w:t>. č. 1578/8, 1578/14, 1578/20, 1578/77, 1578/454, 1578/812, 1578/869, 1578/870, 1578/966 a </w:t>
      </w:r>
      <w:proofErr w:type="spellStart"/>
      <w:r w:rsidRPr="008661A8">
        <w:t>registra</w:t>
      </w:r>
      <w:proofErr w:type="spellEnd"/>
      <w:r w:rsidRPr="008661A8">
        <w:t xml:space="preserve"> “E“ </w:t>
      </w:r>
      <w:proofErr w:type="spellStart"/>
      <w:r w:rsidRPr="008661A8">
        <w:t>parc</w:t>
      </w:r>
      <w:proofErr w:type="spellEnd"/>
      <w:r w:rsidRPr="008661A8">
        <w:t>. č. 1583.</w:t>
      </w:r>
    </w:p>
    <w:p w14:paraId="301A6CFD" w14:textId="77777777" w:rsidR="001C5B2C" w:rsidRPr="00F37CB4" w:rsidRDefault="001C5B2C" w:rsidP="005B213A">
      <w:pPr>
        <w:rPr>
          <w:color w:val="auto"/>
        </w:rPr>
      </w:pPr>
    </w:p>
    <w:p w14:paraId="00D3E06F" w14:textId="77777777" w:rsidR="001C5B2C" w:rsidRPr="00F37CB4" w:rsidRDefault="003508AF" w:rsidP="005B213A">
      <w:pPr>
        <w:rPr>
          <w:rStyle w:val="iadne"/>
          <w:b/>
          <w:bCs/>
          <w:color w:val="auto"/>
        </w:rPr>
      </w:pPr>
      <w:r w:rsidRPr="00F37CB4">
        <w:rPr>
          <w:rStyle w:val="iadne"/>
          <w:b/>
          <w:bCs/>
          <w:color w:val="auto"/>
        </w:rPr>
        <w:t>6. Opis predmetu zákazky a jeho rozsah:</w:t>
      </w:r>
    </w:p>
    <w:p w14:paraId="0D71B79E" w14:textId="77777777" w:rsidR="00130669" w:rsidRDefault="00130669" w:rsidP="00130669">
      <w:pPr>
        <w:pStyle w:val="Default"/>
        <w:ind w:left="284"/>
        <w:jc w:val="both"/>
        <w:rPr>
          <w:rFonts w:eastAsia="Times New Roman" w:cs="Times New Roman"/>
        </w:rPr>
      </w:pPr>
      <w:r>
        <w:rPr>
          <w:rFonts w:eastAsia="Times New Roman" w:cs="Times New Roman"/>
        </w:rPr>
        <w:t>Predmetom zákazky je výkon stavebného dozoru pre stavbu „</w:t>
      </w:r>
      <w:r w:rsidRPr="00D15BC9">
        <w:rPr>
          <w:rFonts w:eastAsia="Times New Roman" w:cs="Times New Roman"/>
          <w:b/>
        </w:rPr>
        <w:t>Prepojenie cyklotrás malokarpatskej a podunajskej oblasti s katastrom obce Chorvátsky Grob</w:t>
      </w:r>
      <w:r>
        <w:rPr>
          <w:rFonts w:eastAsia="Times New Roman" w:cs="Times New Roman"/>
        </w:rPr>
        <w:t>“</w:t>
      </w:r>
      <w:r>
        <w:t>.</w:t>
      </w:r>
    </w:p>
    <w:p w14:paraId="5E9DD7C0" w14:textId="77777777" w:rsidR="00130669" w:rsidRDefault="00130669" w:rsidP="00130669">
      <w:pPr>
        <w:pStyle w:val="Default"/>
        <w:jc w:val="both"/>
        <w:rPr>
          <w:rFonts w:ascii="Arial" w:eastAsia="Calibri" w:hAnsi="Arial" w:cs="Arial"/>
          <w:lang w:eastAsia="en-US"/>
        </w:rPr>
      </w:pPr>
      <w:r>
        <w:t xml:space="preserve"> </w:t>
      </w:r>
    </w:p>
    <w:p w14:paraId="686AD928" w14:textId="77777777" w:rsidR="00130669" w:rsidRPr="00145653" w:rsidRDefault="00130669" w:rsidP="00130669">
      <w:pPr>
        <w:ind w:left="284"/>
        <w:jc w:val="both"/>
      </w:pPr>
      <w:r>
        <w:t xml:space="preserve">Stavebný dozor – sleduje dodržanie realizácie stavby podľa schválenej projektovej dokumentácie, starostlivosť o systematické doplňovanie dokumentácie, podľa ktorej sa stavba realizuje a evidencie dokumentácie </w:t>
      </w:r>
      <w:r w:rsidRPr="008661A8">
        <w:t xml:space="preserve">dokončených častí stavby, kontrola čerpania nákladov, atď. </w:t>
      </w:r>
      <w:r w:rsidRPr="008661A8">
        <w:rPr>
          <w:b/>
        </w:rPr>
        <w:t>Predpokladaný rozpočet stavby je 244 220,00</w:t>
      </w:r>
      <w:r w:rsidRPr="008661A8">
        <w:rPr>
          <w:b/>
          <w:bCs/>
          <w:sz w:val="23"/>
          <w:szCs w:val="23"/>
        </w:rPr>
        <w:t xml:space="preserve"> </w:t>
      </w:r>
      <w:r w:rsidRPr="008661A8">
        <w:rPr>
          <w:b/>
        </w:rPr>
        <w:t xml:space="preserve">EUR s DPH. Predpokladané trvanie realizácie stavebných prác </w:t>
      </w:r>
      <w:r w:rsidRPr="008661A8">
        <w:rPr>
          <w:b/>
          <w:u w:val="single"/>
        </w:rPr>
        <w:t>je 55 pracovných dní</w:t>
      </w:r>
      <w:r w:rsidRPr="008661A8">
        <w:rPr>
          <w:b/>
        </w:rPr>
        <w:t>.</w:t>
      </w:r>
      <w:r w:rsidRPr="008661A8">
        <w:t xml:space="preserve"> Vyžaduje</w:t>
      </w:r>
      <w:r>
        <w:t xml:space="preserve"> sa výkon stavebného dozoru v lehote od nadobudnutia účinnosti mandátnej zmluvy na výkon SD </w:t>
      </w:r>
      <w:r w:rsidRPr="00145653">
        <w:t xml:space="preserve">až do kolaudácie a prevzatia diela </w:t>
      </w:r>
      <w:r>
        <w:t>verejným obstarávateľom</w:t>
      </w:r>
      <w:r w:rsidRPr="00145653">
        <w:t>; pričom je povinný realizovať výk</w:t>
      </w:r>
      <w:r>
        <w:t>on stavebného dozoru minimálne 4</w:t>
      </w:r>
      <w:r w:rsidRPr="00145653">
        <w:t xml:space="preserve"> x mesačne /z toho minimálne 1 x sa zúčastniť na kontrolnom dni/, a to v zmysle harmonogramu, ktorý si dohodnú zmluvné strany osobitne mesačne vopred</w:t>
      </w:r>
      <w:r>
        <w:t>.</w:t>
      </w:r>
    </w:p>
    <w:p w14:paraId="1380C7D5" w14:textId="77777777" w:rsidR="00ED4EB9" w:rsidRPr="00F37CB4" w:rsidRDefault="00ED4EB9" w:rsidP="005B213A">
      <w:pPr>
        <w:ind w:left="284"/>
        <w:jc w:val="both"/>
        <w:rPr>
          <w:color w:val="auto"/>
        </w:rPr>
      </w:pPr>
    </w:p>
    <w:p w14:paraId="4E7EE7D5" w14:textId="30EFD5FE" w:rsidR="00ED4EB9" w:rsidRPr="00F37CB4" w:rsidRDefault="00FC00DA" w:rsidP="005B213A">
      <w:pPr>
        <w:pStyle w:val="Default"/>
        <w:jc w:val="both"/>
        <w:rPr>
          <w:color w:val="auto"/>
        </w:rPr>
      </w:pPr>
      <w:r w:rsidRPr="00F37CB4">
        <w:rPr>
          <w:b/>
          <w:bCs/>
          <w:color w:val="auto"/>
        </w:rPr>
        <w:t>Povinnosti stavebn</w:t>
      </w:r>
      <w:r w:rsidR="00ED4EB9" w:rsidRPr="00F37CB4">
        <w:rPr>
          <w:b/>
          <w:bCs/>
          <w:color w:val="auto"/>
        </w:rPr>
        <w:t xml:space="preserve">ého dozoru </w:t>
      </w:r>
    </w:p>
    <w:p w14:paraId="7590ABB8" w14:textId="1836F3FD"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oboznamuje sa s podkladmi, na základe ktorých sa pripravuje realizácia stavby – stavebného diela, najmä s projektom stavby pre stavebné povolenie ako aj  s obsahom vydaných stavebných povolení, s projektom pre realizáciu stavby,  prípadne s vybratými časťami zmluvy o dielo, na základe ktorej bude realizované stavebné dielo,</w:t>
      </w:r>
    </w:p>
    <w:p w14:paraId="4A18ADC6"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kontroluje dodržiavanie podmienok stavebného povolenia a opatrení štátneho stavebného dohľadu po dobu realizácie stavby,</w:t>
      </w:r>
    </w:p>
    <w:p w14:paraId="2FCF6F67"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bezodkladne informuje stavebníka o všetkých závažných okolnostiach majúcich dopad na priebeh a kvalitu realizovaných stavebných prac,</w:t>
      </w:r>
    </w:p>
    <w:p w14:paraId="43F1A087" w14:textId="6C1397F3"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 xml:space="preserve">kontroluje vecnú správnosť a úplnosť podkladov a  dokladov predkladaných zhotoviteľom stavby, ich súlad s podmienkami zmluvy o dielo </w:t>
      </w:r>
    </w:p>
    <w:p w14:paraId="7CD01434" w14:textId="649FA5D8"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kontroluje a dbá na uskutočňovanie stavby, aby bola v súlade s rozpočtom stavby, zmluvne dohodnutou cenou za zrealizovanie stavby, a to tak, aby celkové náklady stavby neprekročili schválený rozpočet, nepredlžovala sa lehoty výstavby,</w:t>
      </w:r>
    </w:p>
    <w:p w14:paraId="4AB0D45F" w14:textId="32AF793C"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 xml:space="preserve">kontroluje vecnú a cenovú správnosť a úplnosť oceňovaných podkladov a platobných podkladov, ich súladu s podmienkami </w:t>
      </w:r>
      <w:proofErr w:type="spellStart"/>
      <w:r w:rsidRPr="00F37CB4">
        <w:rPr>
          <w:color w:val="auto"/>
        </w:rPr>
        <w:t>ZoD</w:t>
      </w:r>
      <w:proofErr w:type="spellEnd"/>
      <w:r w:rsidRPr="00F37CB4">
        <w:rPr>
          <w:color w:val="auto"/>
        </w:rPr>
        <w:t xml:space="preserve"> a ich predkladanie na úhradu – celková kontrola fakturácie zhotoviteľa, </w:t>
      </w:r>
    </w:p>
    <w:p w14:paraId="27A83A47"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kontroluje tie časti stavebného diela, ktoré budú v ďalšom postupe zakryté alebo sa stanú neprístupnými, a zapísanie výsledkov kontroly do stavebného denníka,</w:t>
      </w:r>
    </w:p>
    <w:p w14:paraId="7BD08A75"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lastRenderedPageBreak/>
        <w:t>spolupracuje s koordinátorom bezpečnosti stavby, ktorého činnosť je zabezpečovaná zhotoviteľom stavby,</w:t>
      </w:r>
    </w:p>
    <w:p w14:paraId="0A5CB473"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organizuje a vedenie operatívnych porád vedenia stavby/kontrolný deň stavby</w:t>
      </w:r>
    </w:p>
    <w:p w14:paraId="218362B1"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vypracováva mesačné hodnotiace správy o vývoji stavby, ktoré budú obsahovať:</w:t>
      </w:r>
    </w:p>
    <w:p w14:paraId="3F6E9F77" w14:textId="77777777"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informácie o postupe výstavby a jej hodnotenie,</w:t>
      </w:r>
    </w:p>
    <w:p w14:paraId="35618631" w14:textId="77777777"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popis prác vykonaných zhotoviteľom stavby počas uplynulého mesiaca;</w:t>
      </w:r>
    </w:p>
    <w:p w14:paraId="14AE1C6B" w14:textId="77777777"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porovnanie vecného postupu stavebných prác s platným HMG stavby zhotoviteľa stavby;</w:t>
      </w:r>
    </w:p>
    <w:p w14:paraId="1CEF6704" w14:textId="647088E4"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 xml:space="preserve">fotografickú dokumentáciu v nevyhnutnom rozsahu </w:t>
      </w:r>
      <w:r w:rsidR="00FC00DA" w:rsidRPr="00F37CB4">
        <w:rPr>
          <w:color w:val="auto"/>
          <w:sz w:val="22"/>
          <w:szCs w:val="22"/>
        </w:rPr>
        <w:t>(najmä zdokumentovaním priebehu / fáz výstavby, rozhodujúcich detailov za účelom zdokumentovania činnosti, resp. stavu a priebehu prác zhotoviteľa stavby)</w:t>
      </w:r>
      <w:r w:rsidRPr="00F37CB4">
        <w:rPr>
          <w:color w:val="auto"/>
        </w:rPr>
        <w:t>,</w:t>
      </w:r>
    </w:p>
    <w:p w14:paraId="39F137C3" w14:textId="77777777"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hodnotenie stavu  spracovania projektovej dokumentácie skutočného realizovania stavby</w:t>
      </w:r>
    </w:p>
    <w:p w14:paraId="2A55E37F" w14:textId="46363570" w:rsidR="00FC00DA"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vyhodnotenie harmonog</w:t>
      </w:r>
      <w:r w:rsidR="00FC00DA" w:rsidRPr="00F37CB4">
        <w:rPr>
          <w:color w:val="auto"/>
        </w:rPr>
        <w:t xml:space="preserve">ramu prác na stavenisku </w:t>
      </w:r>
      <w:r w:rsidR="00FC00DA" w:rsidRPr="00F37CB4">
        <w:rPr>
          <w:color w:val="auto"/>
          <w:sz w:val="22"/>
          <w:szCs w:val="22"/>
        </w:rPr>
        <w:t>(dodržiavanie termínov v harmonograme zhotoviteľa),</w:t>
      </w:r>
    </w:p>
    <w:p w14:paraId="108436E6" w14:textId="3C05523C" w:rsidR="00ED4EB9" w:rsidRPr="00F37CB4" w:rsidRDefault="00ED4EB9" w:rsidP="005B213A">
      <w:pPr>
        <w:pStyle w:val="Odsekzoznamu"/>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rPr>
      </w:pPr>
      <w:r w:rsidRPr="00F37CB4">
        <w:rPr>
          <w:color w:val="auto"/>
        </w:rPr>
        <w:t xml:space="preserve">údaje o problémových oblastiach a odporučeniach </w:t>
      </w:r>
      <w:r w:rsidR="00055873" w:rsidRPr="00F37CB4">
        <w:rPr>
          <w:color w:val="auto"/>
        </w:rPr>
        <w:t>stavebníkovi</w:t>
      </w:r>
      <w:r w:rsidRPr="00F37CB4">
        <w:rPr>
          <w:color w:val="auto"/>
        </w:rPr>
        <w:t>, pokiaľ budú potrebné kroky z jeho strany,</w:t>
      </w:r>
    </w:p>
    <w:p w14:paraId="3B3AE2A8" w14:textId="28ACE9E6"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sledovanie, či zhotoviteľ stavby vykonáva predpísané a dohodnuté skúšky materiálov, konštrukcií a prác a kontrolu ich výsledkov,</w:t>
      </w:r>
    </w:p>
    <w:p w14:paraId="5D161D59"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vyžadovanie dokladov o preukázaní zhody výrobkov pre stavbu,</w:t>
      </w:r>
    </w:p>
    <w:p w14:paraId="3470C2C3" w14:textId="6BA80593"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sleduje vedenia stavebného denníka v súlade so Stavebným zákonom a podmienkami zmluvy</w:t>
      </w:r>
      <w:r w:rsidR="00FC00DA" w:rsidRPr="00F37CB4">
        <w:rPr>
          <w:color w:val="auto"/>
        </w:rPr>
        <w:t xml:space="preserve"> o dielo</w:t>
      </w:r>
      <w:r w:rsidRPr="00F37CB4">
        <w:rPr>
          <w:color w:val="auto"/>
        </w:rPr>
        <w:t>,</w:t>
      </w:r>
    </w:p>
    <w:p w14:paraId="64EC8E1A" w14:textId="77777777" w:rsidR="00ED4EB9" w:rsidRPr="00F37CB4" w:rsidRDefault="00ED4EB9"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spolupracuje so  zhotoviteľom pri vykonávaní opatrení na odvrátenie alebo na obmedzenie škôd pri ohrození stavby živelnými udalosťami,</w:t>
      </w:r>
    </w:p>
    <w:p w14:paraId="4B9167E8"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príprava podkladov pre záverečné hodnotenie stavby, a to v priebehu výstavby,</w:t>
      </w:r>
    </w:p>
    <w:p w14:paraId="244BFCC2"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kontrolovanie stavu a kvality projektu skutočného realizovania stavby, ktorého vyhotovenie je povinnosťou zhotoviteľa stavby,</w:t>
      </w:r>
    </w:p>
    <w:p w14:paraId="122C7147"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organizačné zabezpečenie odovzdania a prevzatia stavby medzi zhotoviteľom stavebného diela alebo jeho samostatnej funkčnej časti, vrátane účasti na tomto odovzdaní a prevzatí,</w:t>
      </w:r>
    </w:p>
    <w:p w14:paraId="4E025941"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kontrolovanie dokladov, ktoré doloží zhotoviteľ ku kolaudácii dokončenej stavby,</w:t>
      </w:r>
    </w:p>
    <w:p w14:paraId="4B26EFC0"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kontrolovanie odstránenia zjavných nedostatkov a nedorobkov, uvedených v zápisoch o odovzdaní a prevzatí stavby alebo jej časti, kontrolovanie odstraňovania vád a nedorobkov zistených pri preberaní v dohodnutých termínoch, a to aj vrátane samotnej reklamácie vád počas skutočnej realizácie stavby,</w:t>
      </w:r>
    </w:p>
    <w:p w14:paraId="2FC86A20"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zúčastňovanie sa na kolaudačnom konaní stavby alebo samostatnej funkčnej časti stavby,</w:t>
      </w:r>
    </w:p>
    <w:p w14:paraId="369C0B24"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kontrolovanie záverečného vyúčtovania stavby,</w:t>
      </w:r>
    </w:p>
    <w:p w14:paraId="1B6442CA"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 xml:space="preserve">kontrolovanie dokumentáciu skutočného vyhotovenia stavby, </w:t>
      </w:r>
    </w:p>
    <w:p w14:paraId="706309A2" w14:textId="77777777" w:rsidR="00FC00DA" w:rsidRPr="00F37CB4" w:rsidRDefault="00FC00DA" w:rsidP="005B213A">
      <w:pPr>
        <w:pStyle w:val="Odsekzoznamu"/>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color w:val="auto"/>
        </w:rPr>
      </w:pPr>
      <w:r w:rsidRPr="00F37CB4">
        <w:rPr>
          <w:color w:val="auto"/>
        </w:rPr>
        <w:t xml:space="preserve">kontrolovanie vypratania staveniska zhotoviteľom stavby.  </w:t>
      </w:r>
    </w:p>
    <w:p w14:paraId="0F1F6B91" w14:textId="77777777" w:rsidR="00C4237C" w:rsidRPr="00F37CB4" w:rsidRDefault="00C4237C" w:rsidP="005B213A">
      <w:pPr>
        <w:jc w:val="both"/>
        <w:rPr>
          <w:color w:val="auto"/>
        </w:rPr>
      </w:pPr>
    </w:p>
    <w:p w14:paraId="73FFAF58" w14:textId="2AF939B5" w:rsidR="00670808" w:rsidRPr="00F37CB4" w:rsidRDefault="003508AF" w:rsidP="005B213A">
      <w:pPr>
        <w:rPr>
          <w:color w:val="auto"/>
        </w:rPr>
      </w:pPr>
      <w:r w:rsidRPr="00F37CB4">
        <w:rPr>
          <w:rStyle w:val="iadne"/>
          <w:b/>
          <w:bCs/>
          <w:color w:val="auto"/>
        </w:rPr>
        <w:t>7. Zatriedenie podľa CPV</w:t>
      </w:r>
      <w:r w:rsidR="00670808" w:rsidRPr="00F37CB4">
        <w:rPr>
          <w:color w:val="auto"/>
        </w:rPr>
        <w:t xml:space="preserve">:   </w:t>
      </w:r>
      <w:r w:rsidR="00142150" w:rsidRPr="00F37CB4">
        <w:rPr>
          <w:rStyle w:val="st1"/>
          <w:color w:val="auto"/>
        </w:rPr>
        <w:t>71520000-9</w:t>
      </w:r>
      <w:r w:rsidR="00142150" w:rsidRPr="00F37CB4">
        <w:rPr>
          <w:rFonts w:eastAsia="Times New Roman"/>
          <w:color w:val="auto"/>
        </w:rPr>
        <w:t>– stavebný dozor</w:t>
      </w:r>
    </w:p>
    <w:p w14:paraId="6184FCAB" w14:textId="77777777" w:rsidR="001C5B2C" w:rsidRPr="00F37CB4" w:rsidRDefault="001C5B2C" w:rsidP="005B213A">
      <w:pPr>
        <w:rPr>
          <w:rStyle w:val="iadne"/>
          <w:b/>
          <w:bCs/>
          <w:color w:val="auto"/>
        </w:rPr>
      </w:pPr>
    </w:p>
    <w:p w14:paraId="45DE0F07" w14:textId="77777777" w:rsidR="001C5B2C" w:rsidRPr="00F37CB4" w:rsidRDefault="003508AF" w:rsidP="005B213A">
      <w:pPr>
        <w:rPr>
          <w:rStyle w:val="iadne"/>
          <w:b/>
          <w:bCs/>
          <w:color w:val="auto"/>
        </w:rPr>
      </w:pPr>
      <w:r w:rsidRPr="00F37CB4">
        <w:rPr>
          <w:rStyle w:val="iadne"/>
          <w:b/>
          <w:bCs/>
          <w:color w:val="auto"/>
        </w:rPr>
        <w:t>8. Predpokladaná hodnota zákazky:</w:t>
      </w:r>
    </w:p>
    <w:p w14:paraId="72F35063" w14:textId="7503607B" w:rsidR="001C5B2C" w:rsidRPr="00F37CB4" w:rsidRDefault="003508AF" w:rsidP="005B213A">
      <w:pPr>
        <w:rPr>
          <w:color w:val="auto"/>
        </w:rPr>
      </w:pPr>
      <w:r w:rsidRPr="00F37CB4">
        <w:rPr>
          <w:color w:val="auto"/>
        </w:rPr>
        <w:t xml:space="preserve">     Predpokladaná hodnota zákazky</w:t>
      </w:r>
      <w:r w:rsidR="00C15ACE">
        <w:rPr>
          <w:color w:val="auto"/>
        </w:rPr>
        <w:t>:</w:t>
      </w:r>
      <w:r w:rsidRPr="00F37CB4">
        <w:rPr>
          <w:color w:val="auto"/>
        </w:rPr>
        <w:t xml:space="preserve">  </w:t>
      </w:r>
      <w:r w:rsidR="00697558">
        <w:rPr>
          <w:color w:val="auto"/>
        </w:rPr>
        <w:t xml:space="preserve"> 4 900,00 </w:t>
      </w:r>
      <w:r w:rsidRPr="00F37CB4">
        <w:rPr>
          <w:color w:val="auto"/>
        </w:rPr>
        <w:t>€ bez DPH.</w:t>
      </w:r>
      <w:r w:rsidR="00670808" w:rsidRPr="00F37CB4">
        <w:rPr>
          <w:color w:val="auto"/>
        </w:rPr>
        <w:t xml:space="preserve"> </w:t>
      </w:r>
    </w:p>
    <w:p w14:paraId="7B5FE5CA" w14:textId="77777777" w:rsidR="001C5B2C" w:rsidRDefault="001C5B2C" w:rsidP="005B213A"/>
    <w:p w14:paraId="28FF7217" w14:textId="77777777" w:rsidR="001C5B2C" w:rsidRDefault="003508AF" w:rsidP="005B213A">
      <w:pPr>
        <w:rPr>
          <w:rStyle w:val="iadne"/>
          <w:b/>
          <w:bCs/>
        </w:rPr>
      </w:pPr>
      <w:r>
        <w:rPr>
          <w:rStyle w:val="iadne"/>
          <w:b/>
          <w:bCs/>
        </w:rPr>
        <w:t>9. Možnosť predloženia ponuky na celý predmet zákazky, resp. jeho časť:</w:t>
      </w:r>
    </w:p>
    <w:p w14:paraId="41611171" w14:textId="43E6E854" w:rsidR="00E90E1E" w:rsidRDefault="00E90E1E" w:rsidP="005B213A">
      <w:pPr>
        <w:ind w:left="180"/>
        <w:jc w:val="both"/>
        <w:rPr>
          <w:rFonts w:cs="Arial"/>
          <w:szCs w:val="22"/>
        </w:rPr>
      </w:pPr>
      <w:r w:rsidRPr="00DE6E71">
        <w:t xml:space="preserve">Záujemca/uchádzač predloží ponuku na celý predmet zákazky. </w:t>
      </w:r>
      <w:r w:rsidRPr="00DE6E71">
        <w:rPr>
          <w:rFonts w:cs="Arial"/>
          <w:szCs w:val="22"/>
        </w:rPr>
        <w:t>Ponuku, ktorá nebude predložená na celý predmet zákazky, bude verejný obstarávateľ považovať za ponuku neprijateľnú pre verejného obstarávateľa.</w:t>
      </w:r>
    </w:p>
    <w:p w14:paraId="2740A387" w14:textId="77777777" w:rsidR="00130669" w:rsidRDefault="00130669" w:rsidP="005B213A">
      <w:pPr>
        <w:ind w:left="180"/>
        <w:jc w:val="both"/>
        <w:rPr>
          <w:rFonts w:cs="Arial"/>
          <w:szCs w:val="22"/>
        </w:rPr>
      </w:pPr>
    </w:p>
    <w:p w14:paraId="75CE389F" w14:textId="77777777" w:rsidR="00130669" w:rsidRDefault="00130669" w:rsidP="005B213A">
      <w:pPr>
        <w:ind w:left="180"/>
        <w:jc w:val="both"/>
        <w:rPr>
          <w:rFonts w:cs="Arial"/>
          <w:szCs w:val="22"/>
        </w:rPr>
      </w:pPr>
    </w:p>
    <w:p w14:paraId="035F3004" w14:textId="77777777" w:rsidR="00130669" w:rsidRDefault="00130669" w:rsidP="005B213A">
      <w:pPr>
        <w:ind w:left="180"/>
        <w:jc w:val="both"/>
      </w:pPr>
    </w:p>
    <w:p w14:paraId="04FA0EF8" w14:textId="77777777" w:rsidR="00D66AF5" w:rsidRDefault="00D66AF5" w:rsidP="005B213A">
      <w:pPr>
        <w:ind w:left="709"/>
      </w:pPr>
    </w:p>
    <w:p w14:paraId="081CE2A4" w14:textId="77777777" w:rsidR="001C5B2C" w:rsidRDefault="003508AF" w:rsidP="005B213A">
      <w:pPr>
        <w:ind w:left="180" w:hanging="180"/>
        <w:rPr>
          <w:rStyle w:val="iadne"/>
          <w:b/>
          <w:bCs/>
        </w:rPr>
      </w:pPr>
      <w:r>
        <w:rPr>
          <w:rStyle w:val="iadne"/>
          <w:b/>
          <w:bCs/>
        </w:rPr>
        <w:lastRenderedPageBreak/>
        <w:t>10. Spôsob tvorby ceny:</w:t>
      </w:r>
    </w:p>
    <w:p w14:paraId="55FD0EB0" w14:textId="77777777" w:rsidR="00E1674F" w:rsidRDefault="00E1674F" w:rsidP="005B213A">
      <w:pPr>
        <w:pStyle w:val="Zkladntext"/>
        <w:suppressAutoHyphens/>
        <w:spacing w:after="0"/>
        <w:ind w:left="180"/>
        <w:jc w:val="both"/>
        <w:rPr>
          <w:shd w:val="clear" w:color="auto" w:fill="C0C0C0"/>
        </w:rPr>
      </w:pPr>
      <w:r w:rsidRPr="00B50291">
        <w:t xml:space="preserve">Cena za obstarávanú službu musí byť stanovená v zmysle zákona NR SR č.18/1996 Z. z.  o cenách v znení neskorších predpisov, vyhlášky MF SR č.87/1996 Z. z., ktorou sa vykonáva zákon NR SR č.18/1996 Z. z. o cenách v znení neskorších predpisov. </w:t>
      </w:r>
    </w:p>
    <w:p w14:paraId="2C1C4883" w14:textId="53E43EE9" w:rsidR="00E1674F" w:rsidRDefault="00E1674F" w:rsidP="005B213A">
      <w:pPr>
        <w:pStyle w:val="Zkladntext"/>
        <w:suppressAutoHyphens/>
        <w:spacing w:after="0"/>
        <w:ind w:left="180"/>
        <w:jc w:val="both"/>
        <w:rPr>
          <w:u w:val="single"/>
        </w:rPr>
      </w:pPr>
      <w:r w:rsidRPr="00B50291">
        <w:t xml:space="preserve">Cena </w:t>
      </w:r>
      <w:r>
        <w:t xml:space="preserve">stanovená uchádzačom </w:t>
      </w:r>
      <w:r w:rsidRPr="00B50291">
        <w:t xml:space="preserve">musí obsahovať </w:t>
      </w:r>
      <w:r w:rsidRPr="00924549">
        <w:t>cenu</w:t>
      </w:r>
      <w:r w:rsidRPr="00B50291">
        <w:t xml:space="preserve"> za požadovaný predmet zákazky, predloženého uchádzačom</w:t>
      </w:r>
      <w:r>
        <w:t xml:space="preserve"> </w:t>
      </w:r>
      <w:r w:rsidRPr="0093625F">
        <w:rPr>
          <w:b/>
          <w:u w:val="single"/>
        </w:rPr>
        <w:t>za mesiac činnosti</w:t>
      </w:r>
      <w:r w:rsidRPr="00BC3D86">
        <w:rPr>
          <w:u w:val="single"/>
        </w:rPr>
        <w:t>.</w:t>
      </w:r>
    </w:p>
    <w:p w14:paraId="0480262D" w14:textId="77777777" w:rsidR="00E1674F" w:rsidRDefault="00E1674F" w:rsidP="005B213A">
      <w:pPr>
        <w:pStyle w:val="Zkladntext"/>
        <w:suppressAutoHyphens/>
        <w:spacing w:after="0"/>
        <w:ind w:left="180"/>
        <w:jc w:val="both"/>
        <w:rPr>
          <w:rFonts w:cs="Times New Roman"/>
        </w:rPr>
      </w:pPr>
      <w:r w:rsidRPr="00B50291">
        <w:rPr>
          <w:rFonts w:cs="Times New Roman"/>
        </w:rPr>
        <w:t>Pri určení ponukovej ceny za služby uvedie uchádzač požadované údaje o cene za dodanie služby predmetu zákazky, v členení podľa požiadaviek obstarávateľskej organizácie.</w:t>
      </w:r>
    </w:p>
    <w:p w14:paraId="6081DA7A" w14:textId="002B3CD6" w:rsidR="00E1674F" w:rsidRDefault="00E1674F" w:rsidP="005B213A">
      <w:pPr>
        <w:pStyle w:val="Zkladntext"/>
        <w:suppressAutoHyphens/>
        <w:spacing w:after="0"/>
        <w:ind w:left="180"/>
        <w:jc w:val="both"/>
        <w:rPr>
          <w:bCs/>
          <w:lang w:eastAsia="ar-SA"/>
        </w:rPr>
      </w:pPr>
      <w:r w:rsidRPr="00E1674F">
        <w:rPr>
          <w:bCs/>
          <w:lang w:val="x-none" w:eastAsia="ar-SA"/>
        </w:rPr>
        <w:t xml:space="preserve">V cene  je zahrnutá cena dopravy za </w:t>
      </w:r>
      <w:r w:rsidRPr="00E1674F">
        <w:rPr>
          <w:bCs/>
          <w:lang w:eastAsia="ar-SA"/>
        </w:rPr>
        <w:t>službu</w:t>
      </w:r>
      <w:r w:rsidRPr="00E1674F">
        <w:rPr>
          <w:bCs/>
          <w:lang w:val="x-none" w:eastAsia="ar-SA"/>
        </w:rPr>
        <w:t xml:space="preserve"> podľa </w:t>
      </w:r>
      <w:r>
        <w:rPr>
          <w:bCs/>
          <w:lang w:eastAsia="ar-SA"/>
        </w:rPr>
        <w:t>Mandátnej zmluvy</w:t>
      </w:r>
      <w:r w:rsidRPr="00E1674F">
        <w:rPr>
          <w:bCs/>
          <w:lang w:val="x-none" w:eastAsia="ar-SA"/>
        </w:rPr>
        <w:t xml:space="preserve"> do miesta dodania služby ako aj všetky ostatné náklady potrebné pre riadne splnenie </w:t>
      </w:r>
      <w:r>
        <w:rPr>
          <w:bCs/>
          <w:lang w:eastAsia="ar-SA"/>
        </w:rPr>
        <w:t>Mandátnej zmluvy</w:t>
      </w:r>
      <w:r w:rsidRPr="00E1674F">
        <w:rPr>
          <w:bCs/>
          <w:lang w:val="x-none" w:eastAsia="ar-SA"/>
        </w:rPr>
        <w:t>.</w:t>
      </w:r>
    </w:p>
    <w:p w14:paraId="1A29A096" w14:textId="70A75EB9" w:rsidR="00E1674F" w:rsidRPr="00E1674F" w:rsidRDefault="00E1674F" w:rsidP="005B213A">
      <w:pPr>
        <w:pStyle w:val="Zkladntext"/>
        <w:suppressAutoHyphens/>
        <w:spacing w:after="0"/>
        <w:ind w:left="180"/>
        <w:jc w:val="both"/>
        <w:rPr>
          <w:shd w:val="clear" w:color="auto" w:fill="C0C0C0"/>
        </w:rPr>
      </w:pPr>
      <w:r w:rsidRPr="00E1674F">
        <w:rPr>
          <w:bCs/>
          <w:lang w:val="x-none" w:eastAsia="ar-SA"/>
        </w:rPr>
        <w:t>Celková cena musí byť zaokrúhlená na dve desatinné čísla.</w:t>
      </w:r>
    </w:p>
    <w:p w14:paraId="57FD9A50" w14:textId="6BFFC8E5" w:rsidR="001C5B2C" w:rsidRPr="000A5DD5" w:rsidRDefault="00ED4EB9" w:rsidP="005B213A">
      <w:pPr>
        <w:suppressAutoHyphens/>
        <w:ind w:left="432"/>
        <w:jc w:val="both"/>
        <w:rPr>
          <w:bCs/>
          <w:lang w:eastAsia="ar-SA"/>
        </w:rPr>
      </w:pPr>
      <w:r>
        <w:rPr>
          <w:bCs/>
          <w:lang w:eastAsia="ar-SA"/>
        </w:rPr>
        <w:t xml:space="preserve"> </w:t>
      </w:r>
    </w:p>
    <w:p w14:paraId="3715CE99" w14:textId="77777777" w:rsidR="001C5B2C" w:rsidRDefault="003508AF" w:rsidP="005B213A">
      <w:pPr>
        <w:rPr>
          <w:rStyle w:val="iadne"/>
          <w:b/>
          <w:bCs/>
        </w:rPr>
      </w:pPr>
      <w:r>
        <w:rPr>
          <w:rStyle w:val="iadne"/>
          <w:b/>
          <w:bCs/>
        </w:rPr>
        <w:t>11. Podmienky týkajúce sa zmluvy :</w:t>
      </w:r>
    </w:p>
    <w:p w14:paraId="5AA38DC2" w14:textId="05FCB7F8" w:rsidR="001C5B2C" w:rsidRDefault="003508AF" w:rsidP="005B213A">
      <w:pPr>
        <w:pStyle w:val="Normlnywebov"/>
        <w:shd w:val="clear" w:color="auto" w:fill="FFFFFF"/>
        <w:spacing w:before="0" w:beforeAutospacing="0" w:after="0" w:afterAutospacing="0"/>
        <w:ind w:left="708"/>
        <w:jc w:val="both"/>
      </w:pPr>
      <w:r>
        <w:t>Výsledkom verejn</w:t>
      </w:r>
      <w:r>
        <w:rPr>
          <w:rStyle w:val="iadne"/>
        </w:rPr>
        <w:t>é</w:t>
      </w:r>
      <w:r>
        <w:t xml:space="preserve">ho obstarávania bude </w:t>
      </w:r>
      <w:r w:rsidR="00FC00DA">
        <w:t>mandátna zmluva</w:t>
      </w:r>
      <w:r w:rsidR="00E1674F">
        <w:t xml:space="preserve"> na výkon stavebného dozoru pre stavbu</w:t>
      </w:r>
      <w:r>
        <w:t xml:space="preserve">: </w:t>
      </w:r>
      <w:r>
        <w:rPr>
          <w:rStyle w:val="iadne"/>
          <w:b/>
          <w:bCs/>
        </w:rPr>
        <w:t>„</w:t>
      </w:r>
      <w:r w:rsidR="00130669" w:rsidRPr="00D15BC9">
        <w:rPr>
          <w:b/>
        </w:rPr>
        <w:t>Prepojenie cyklotrás malokarpatskej a podunajskej oblasti s katastrom obce Chorvátsky Grob</w:t>
      </w:r>
      <w:r>
        <w:rPr>
          <w:rStyle w:val="iadne"/>
          <w:b/>
          <w:bCs/>
        </w:rPr>
        <w:t>“</w:t>
      </w:r>
      <w:r w:rsidR="00E1674F">
        <w:rPr>
          <w:rStyle w:val="iadne"/>
          <w:b/>
          <w:bCs/>
        </w:rPr>
        <w:t>.</w:t>
      </w:r>
    </w:p>
    <w:p w14:paraId="0E6E73C1" w14:textId="77777777" w:rsidR="001C5B2C" w:rsidRDefault="001C5B2C" w:rsidP="005B213A"/>
    <w:p w14:paraId="60E123E4" w14:textId="2B18E775" w:rsidR="00E4773A" w:rsidRPr="00B54F5A" w:rsidRDefault="00D90B65" w:rsidP="005B213A">
      <w:pPr>
        <w:ind w:left="426" w:hanging="426"/>
        <w:rPr>
          <w:rStyle w:val="iadne"/>
          <w:b/>
          <w:bCs/>
        </w:rPr>
      </w:pPr>
      <w:r>
        <w:rPr>
          <w:rStyle w:val="iadne"/>
          <w:b/>
          <w:bCs/>
        </w:rPr>
        <w:t>1</w:t>
      </w:r>
      <w:r w:rsidR="00450AA6">
        <w:rPr>
          <w:rStyle w:val="iadne"/>
          <w:b/>
          <w:bCs/>
        </w:rPr>
        <w:t>2</w:t>
      </w:r>
      <w:r>
        <w:rPr>
          <w:rStyle w:val="iadne"/>
          <w:b/>
          <w:bCs/>
        </w:rPr>
        <w:t xml:space="preserve">. </w:t>
      </w:r>
      <w:r w:rsidR="002544B9">
        <w:rPr>
          <w:rStyle w:val="iadne"/>
          <w:b/>
          <w:bCs/>
        </w:rPr>
        <w:t>L</w:t>
      </w:r>
      <w:r w:rsidR="00E4773A" w:rsidRPr="00B54F5A">
        <w:rPr>
          <w:rStyle w:val="iadne"/>
          <w:b/>
          <w:bCs/>
        </w:rPr>
        <w:t>ehot</w:t>
      </w:r>
      <w:r w:rsidR="002544B9">
        <w:rPr>
          <w:rStyle w:val="iadne"/>
          <w:b/>
          <w:bCs/>
        </w:rPr>
        <w:t>a</w:t>
      </w:r>
      <w:r w:rsidR="00E4773A" w:rsidRPr="00B54F5A">
        <w:rPr>
          <w:rStyle w:val="iadne"/>
          <w:b/>
          <w:bCs/>
        </w:rPr>
        <w:t xml:space="preserve"> na predkladanie cenových ponúk</w:t>
      </w:r>
      <w:r w:rsidR="002544B9">
        <w:rPr>
          <w:rStyle w:val="iadne"/>
          <w:b/>
          <w:bCs/>
        </w:rPr>
        <w:t>, spôsob a miesto predloženia ponúk</w:t>
      </w:r>
      <w:r w:rsidR="00E4773A" w:rsidRPr="00B54F5A">
        <w:rPr>
          <w:rStyle w:val="iadne"/>
          <w:b/>
          <w:bCs/>
        </w:rPr>
        <w:t xml:space="preserve">: </w:t>
      </w:r>
    </w:p>
    <w:p w14:paraId="382AC2C9" w14:textId="6D99C87D" w:rsidR="00E4773A" w:rsidRPr="004C0415" w:rsidRDefault="00E4773A" w:rsidP="005B213A">
      <w:pPr>
        <w:ind w:left="426"/>
        <w:rPr>
          <w:b/>
        </w:rPr>
      </w:pPr>
      <w:r w:rsidRPr="000A43C7">
        <w:rPr>
          <w:rStyle w:val="iadne"/>
          <w:b/>
          <w:u w:val="single"/>
        </w:rPr>
        <w:t xml:space="preserve">Ponuka od záujemcu/uchádzača musí byť </w:t>
      </w:r>
      <w:r w:rsidRPr="004C0415">
        <w:rPr>
          <w:rStyle w:val="iadne"/>
          <w:b/>
          <w:u w:val="single"/>
        </w:rPr>
        <w:t xml:space="preserve">doručená do </w:t>
      </w:r>
      <w:r w:rsidR="0036226F">
        <w:rPr>
          <w:rStyle w:val="iadne"/>
          <w:b/>
          <w:u w:val="single"/>
        </w:rPr>
        <w:t>17</w:t>
      </w:r>
      <w:r w:rsidRPr="004C0415">
        <w:rPr>
          <w:rStyle w:val="iadne"/>
          <w:b/>
          <w:u w:val="single"/>
        </w:rPr>
        <w:t>.</w:t>
      </w:r>
      <w:r w:rsidR="0036226F">
        <w:rPr>
          <w:rStyle w:val="iadne"/>
          <w:b/>
          <w:u w:val="single"/>
        </w:rPr>
        <w:t>03</w:t>
      </w:r>
      <w:r w:rsidR="00130669">
        <w:rPr>
          <w:rStyle w:val="iadne"/>
          <w:b/>
          <w:u w:val="single"/>
        </w:rPr>
        <w:t>.2022</w:t>
      </w:r>
      <w:r w:rsidRPr="004C0415">
        <w:rPr>
          <w:rStyle w:val="iadne"/>
          <w:b/>
          <w:u w:val="single"/>
        </w:rPr>
        <w:t xml:space="preserve"> do 1</w:t>
      </w:r>
      <w:r w:rsidR="00AF47CF">
        <w:rPr>
          <w:rStyle w:val="iadne"/>
          <w:b/>
          <w:u w:val="single"/>
        </w:rPr>
        <w:t>6</w:t>
      </w:r>
      <w:r w:rsidRPr="004C0415">
        <w:rPr>
          <w:rStyle w:val="iadne"/>
          <w:b/>
          <w:u w:val="single"/>
        </w:rPr>
        <w:t xml:space="preserve">:00  hod. </w:t>
      </w:r>
    </w:p>
    <w:p w14:paraId="5B7F7481" w14:textId="77777777" w:rsidR="00E4773A" w:rsidRPr="004C0415" w:rsidRDefault="00E4773A" w:rsidP="005B213A">
      <w:pPr>
        <w:numPr>
          <w:ilvl w:val="0"/>
          <w:numId w:val="17"/>
        </w:numPr>
        <w:ind w:left="426" w:firstLine="0"/>
        <w:jc w:val="both"/>
      </w:pPr>
      <w:r w:rsidRPr="004C0415">
        <w:t xml:space="preserve">Ponuky a </w:t>
      </w:r>
      <w:r w:rsidRPr="004C0415">
        <w:rPr>
          <w:rFonts w:cs="Arial"/>
        </w:rPr>
        <w:t>tiež doklady a dokumenty v nej predložené musia byť vyhotovené v štátnom jazyku.</w:t>
      </w:r>
    </w:p>
    <w:p w14:paraId="43A570C0" w14:textId="77777777" w:rsidR="00E4773A" w:rsidRPr="004C0415" w:rsidRDefault="00E4773A" w:rsidP="005B213A">
      <w:pPr>
        <w:numPr>
          <w:ilvl w:val="0"/>
          <w:numId w:val="17"/>
        </w:numPr>
        <w:ind w:left="709" w:hanging="283"/>
        <w:jc w:val="both"/>
      </w:pPr>
      <w:r w:rsidRPr="004C0415">
        <w:rPr>
          <w:rFonts w:cs="Arial"/>
          <w:szCs w:val="22"/>
        </w:rPr>
        <w:t>Ak ponuku predkladá uchádzač so sídlom mimo územia Slovenskej republiky, musí predložiť doklady vo verejnom obstarávaní v pôvodnom jazyku a súčasne doložené úradným prekladom do slovenského jazyka (štátneho jazyka), okrem dokladov predložených v českom jazyku. V prípade zistenia rozdielov v obsahu predložených dokladov je rozhodujúci úradný preklad v štátnom  jazyku podľa § 21 ods. 6 zákona o verejnom obstarávaní.</w:t>
      </w:r>
    </w:p>
    <w:p w14:paraId="124BCAF6" w14:textId="1507F020" w:rsidR="00D22906" w:rsidRPr="00F37CB4" w:rsidRDefault="00D22906" w:rsidP="005B213A">
      <w:pPr>
        <w:numPr>
          <w:ilvl w:val="0"/>
          <w:numId w:val="17"/>
        </w:numPr>
        <w:ind w:left="709" w:hanging="283"/>
        <w:jc w:val="both"/>
        <w:rPr>
          <w:b/>
          <w:bCs/>
        </w:rPr>
      </w:pPr>
      <w:r w:rsidRPr="004417D5">
        <w:rPr>
          <w:rFonts w:cs="Times New Roman"/>
        </w:rPr>
        <w:t xml:space="preserve">Ponuku je </w:t>
      </w:r>
      <w:r>
        <w:rPr>
          <w:rFonts w:cs="Times New Roman"/>
        </w:rPr>
        <w:t>potrebn</w:t>
      </w:r>
      <w:r w:rsidRPr="004417D5">
        <w:rPr>
          <w:rFonts w:cs="Times New Roman"/>
        </w:rPr>
        <w:t xml:space="preserve">é </w:t>
      </w:r>
      <w:r>
        <w:rPr>
          <w:rFonts w:cs="Times New Roman"/>
        </w:rPr>
        <w:t>doručiť</w:t>
      </w:r>
      <w:r w:rsidRPr="004417D5">
        <w:rPr>
          <w:rFonts w:cs="Times New Roman"/>
        </w:rPr>
        <w:t xml:space="preserve"> mailom na kontaktnú osobu  </w:t>
      </w:r>
      <w:hyperlink r:id="rId10" w:history="1">
        <w:r w:rsidRPr="004417D5">
          <w:rPr>
            <w:rStyle w:val="Hypertextovprepojenie"/>
            <w:b/>
            <w:bCs/>
          </w:rPr>
          <w:t>mikulova@torvo.sk</w:t>
        </w:r>
      </w:hyperlink>
      <w:r>
        <w:rPr>
          <w:rStyle w:val="Hypertextovprepojenie"/>
          <w:b/>
          <w:bCs/>
        </w:rPr>
        <w:t xml:space="preserve"> </w:t>
      </w:r>
      <w:r w:rsidRPr="004C0415">
        <w:rPr>
          <w:rStyle w:val="iadne"/>
          <w:b/>
          <w:u w:val="single"/>
        </w:rPr>
        <w:t xml:space="preserve">do </w:t>
      </w:r>
      <w:r w:rsidR="0036226F">
        <w:rPr>
          <w:rStyle w:val="iadne"/>
          <w:b/>
          <w:u w:val="single"/>
        </w:rPr>
        <w:t>17</w:t>
      </w:r>
      <w:r w:rsidRPr="004C0415">
        <w:rPr>
          <w:rStyle w:val="iadne"/>
          <w:b/>
          <w:u w:val="single"/>
        </w:rPr>
        <w:t>.</w:t>
      </w:r>
      <w:r w:rsidR="0036226F">
        <w:rPr>
          <w:rStyle w:val="iadne"/>
          <w:b/>
          <w:u w:val="single"/>
        </w:rPr>
        <w:t>03</w:t>
      </w:r>
      <w:r w:rsidR="00130669">
        <w:rPr>
          <w:rStyle w:val="iadne"/>
          <w:b/>
          <w:u w:val="single"/>
        </w:rPr>
        <w:t>.2022</w:t>
      </w:r>
      <w:r w:rsidRPr="004C0415">
        <w:rPr>
          <w:rStyle w:val="iadne"/>
          <w:b/>
          <w:u w:val="single"/>
        </w:rPr>
        <w:t xml:space="preserve"> do 1</w:t>
      </w:r>
      <w:r w:rsidR="00AF47CF">
        <w:rPr>
          <w:rStyle w:val="iadne"/>
          <w:b/>
          <w:u w:val="single"/>
        </w:rPr>
        <w:t>6</w:t>
      </w:r>
      <w:r w:rsidRPr="004C0415">
        <w:rPr>
          <w:rStyle w:val="iadne"/>
          <w:b/>
          <w:u w:val="single"/>
        </w:rPr>
        <w:t>:00  hod.</w:t>
      </w:r>
    </w:p>
    <w:p w14:paraId="0DC04F60" w14:textId="69F115E0" w:rsidR="00D90B65" w:rsidRDefault="00D90B65" w:rsidP="005B213A">
      <w:pPr>
        <w:ind w:left="426" w:hanging="426"/>
        <w:jc w:val="both"/>
        <w:rPr>
          <w:rStyle w:val="iadne"/>
          <w:b/>
          <w:bCs/>
        </w:rPr>
      </w:pPr>
    </w:p>
    <w:p w14:paraId="25B1BE6A" w14:textId="1016CE2D" w:rsidR="00D90B65" w:rsidRDefault="00D90B65" w:rsidP="005B213A">
      <w:pPr>
        <w:ind w:left="426" w:hanging="426"/>
        <w:jc w:val="both"/>
        <w:rPr>
          <w:rStyle w:val="iadne"/>
          <w:bCs/>
        </w:rPr>
      </w:pPr>
      <w:r>
        <w:rPr>
          <w:rStyle w:val="iadne"/>
          <w:b/>
          <w:bCs/>
        </w:rPr>
        <w:t>1</w:t>
      </w:r>
      <w:r w:rsidR="00450AA6">
        <w:rPr>
          <w:rStyle w:val="iadne"/>
          <w:b/>
          <w:bCs/>
        </w:rPr>
        <w:t>3</w:t>
      </w:r>
      <w:r>
        <w:rPr>
          <w:rStyle w:val="iadne"/>
          <w:b/>
          <w:bCs/>
        </w:rPr>
        <w:t xml:space="preserve">. Otváranie ponúk a postup otvárania ponúk: </w:t>
      </w:r>
      <w:r>
        <w:rPr>
          <w:rStyle w:val="iadne"/>
          <w:bCs/>
        </w:rPr>
        <w:t xml:space="preserve">dňa </w:t>
      </w:r>
      <w:r w:rsidR="0036226F">
        <w:rPr>
          <w:rStyle w:val="iadne"/>
          <w:bCs/>
        </w:rPr>
        <w:t>17</w:t>
      </w:r>
      <w:r>
        <w:rPr>
          <w:rStyle w:val="iadne"/>
          <w:bCs/>
        </w:rPr>
        <w:t>.</w:t>
      </w:r>
      <w:r w:rsidR="0036226F">
        <w:rPr>
          <w:rStyle w:val="iadne"/>
          <w:bCs/>
        </w:rPr>
        <w:t>03</w:t>
      </w:r>
      <w:r w:rsidR="00130669">
        <w:rPr>
          <w:rStyle w:val="iadne"/>
          <w:bCs/>
        </w:rPr>
        <w:t>.2022</w:t>
      </w:r>
      <w:r>
        <w:rPr>
          <w:rStyle w:val="iadne"/>
          <w:bCs/>
        </w:rPr>
        <w:t xml:space="preserve"> o 16:30 a otváranie ponúk je neverejné, nakoľko sa jedná o zákazku podľa § 117 zákona.</w:t>
      </w:r>
    </w:p>
    <w:p w14:paraId="104F0817" w14:textId="77777777" w:rsidR="00D90B65" w:rsidRDefault="00D90B65" w:rsidP="005B213A">
      <w:pPr>
        <w:ind w:left="426" w:hanging="426"/>
        <w:jc w:val="both"/>
        <w:rPr>
          <w:rStyle w:val="iadne"/>
          <w:bCs/>
        </w:rPr>
      </w:pPr>
    </w:p>
    <w:p w14:paraId="684AA35E" w14:textId="1B5A9985" w:rsidR="00D90B65" w:rsidRDefault="00D90B65" w:rsidP="005B213A">
      <w:pPr>
        <w:pStyle w:val="Zkladntext"/>
        <w:spacing w:after="0"/>
        <w:jc w:val="both"/>
        <w:rPr>
          <w:rStyle w:val="iadne"/>
          <w:b/>
          <w:bCs/>
        </w:rPr>
      </w:pPr>
      <w:r>
        <w:rPr>
          <w:rStyle w:val="iadne"/>
          <w:b/>
          <w:bCs/>
        </w:rPr>
        <w:t>1</w:t>
      </w:r>
      <w:r w:rsidR="00450AA6">
        <w:rPr>
          <w:rStyle w:val="iadne"/>
          <w:b/>
          <w:bCs/>
        </w:rPr>
        <w:t>4</w:t>
      </w:r>
      <w:r>
        <w:rPr>
          <w:rStyle w:val="iadne"/>
          <w:b/>
          <w:bCs/>
        </w:rPr>
        <w:t>. Lehota viazanosti ponúk:</w:t>
      </w:r>
    </w:p>
    <w:p w14:paraId="126A3A66" w14:textId="61FBA340" w:rsidR="00D90B65" w:rsidRDefault="00D90B65" w:rsidP="005B213A">
      <w:pPr>
        <w:pStyle w:val="Zkladntext"/>
        <w:spacing w:after="0"/>
        <w:ind w:left="426"/>
        <w:jc w:val="both"/>
      </w:pPr>
      <w:r>
        <w:t xml:space="preserve">Ponuky zostávajú v platnosti v predpokladanej </w:t>
      </w:r>
      <w:r w:rsidR="00130669">
        <w:t>lehote viazanosti ponúk do 31.08</w:t>
      </w:r>
      <w:r>
        <w:t>.2022.</w:t>
      </w:r>
    </w:p>
    <w:p w14:paraId="0C982755" w14:textId="77777777" w:rsidR="001C5B2C" w:rsidRDefault="001C5B2C" w:rsidP="005B213A">
      <w:pPr>
        <w:pStyle w:val="Zkladntext"/>
        <w:spacing w:after="0"/>
      </w:pPr>
    </w:p>
    <w:p w14:paraId="4429AA31" w14:textId="51D4DD7D" w:rsidR="001C5B2C" w:rsidRDefault="00D90B65" w:rsidP="005B213A">
      <w:pPr>
        <w:rPr>
          <w:rStyle w:val="iadne"/>
          <w:b/>
          <w:bCs/>
        </w:rPr>
      </w:pPr>
      <w:r>
        <w:rPr>
          <w:rStyle w:val="iadne"/>
          <w:b/>
          <w:bCs/>
        </w:rPr>
        <w:t>1</w:t>
      </w:r>
      <w:r w:rsidR="00450AA6">
        <w:rPr>
          <w:rStyle w:val="iadne"/>
          <w:b/>
          <w:bCs/>
        </w:rPr>
        <w:t>5</w:t>
      </w:r>
      <w:r w:rsidR="003508AF">
        <w:rPr>
          <w:rStyle w:val="iadne"/>
          <w:b/>
          <w:bCs/>
        </w:rPr>
        <w:t xml:space="preserve">. Podmienky financovania predmetu zákazky: </w:t>
      </w:r>
    </w:p>
    <w:p w14:paraId="65BD1C87" w14:textId="22FC51D1" w:rsidR="00130669" w:rsidRPr="00D80C37" w:rsidRDefault="00130669" w:rsidP="00130669">
      <w:pPr>
        <w:ind w:left="428"/>
        <w:jc w:val="both"/>
      </w:pPr>
      <w:r w:rsidRPr="009B3F4B">
        <w:t>Predmet zákazky bude financovaný z</w:t>
      </w:r>
      <w:r>
        <w:t> </w:t>
      </w:r>
      <w:bookmarkStart w:id="0" w:name="_Hlk61513371"/>
      <w:proofErr w:type="spellStart"/>
      <w:r w:rsidRPr="00046621">
        <w:t>z</w:t>
      </w:r>
      <w:proofErr w:type="spellEnd"/>
      <w:r w:rsidRPr="00046621">
        <w:t xml:space="preserve">  Integrovaného regionálneho operačného programu (IROP), kód výzvy: IROP-PO1-SC122-2016-15 na základe schválenej žiadosti o NFP č. 302010AFN8, číslo zmluvy: IROP-Z-302011AFN8-122-15 a z vlastných zdrojov združenia</w:t>
      </w:r>
      <w:bookmarkEnd w:id="0"/>
      <w:r w:rsidRPr="00046621">
        <w:t>.</w:t>
      </w:r>
    </w:p>
    <w:p w14:paraId="6E3D09E6" w14:textId="54D40B2A" w:rsidR="00055873" w:rsidRDefault="00055873" w:rsidP="00130669">
      <w:pPr>
        <w:ind w:left="284" w:firstLine="24"/>
        <w:jc w:val="both"/>
        <w:rPr>
          <w:rStyle w:val="iadne"/>
          <w:b/>
          <w:bCs/>
        </w:rPr>
      </w:pPr>
    </w:p>
    <w:p w14:paraId="0E70C2B8" w14:textId="6E4EA20F" w:rsidR="001C5B2C" w:rsidRDefault="00D90B65" w:rsidP="005B213A">
      <w:pPr>
        <w:jc w:val="both"/>
        <w:rPr>
          <w:rStyle w:val="iadne"/>
          <w:b/>
          <w:bCs/>
        </w:rPr>
      </w:pPr>
      <w:r>
        <w:rPr>
          <w:rStyle w:val="iadne"/>
          <w:b/>
          <w:bCs/>
        </w:rPr>
        <w:t>1</w:t>
      </w:r>
      <w:r w:rsidR="00450AA6">
        <w:rPr>
          <w:rStyle w:val="iadne"/>
          <w:b/>
          <w:bCs/>
        </w:rPr>
        <w:t>6</w:t>
      </w:r>
      <w:r w:rsidR="003508AF">
        <w:rPr>
          <w:rStyle w:val="iadne"/>
          <w:b/>
          <w:bCs/>
        </w:rPr>
        <w:t xml:space="preserve">. Podmienky účasti uchádzačov : </w:t>
      </w:r>
    </w:p>
    <w:p w14:paraId="5F5FB20A" w14:textId="4E32325A" w:rsidR="00492ED3" w:rsidRPr="00F07735" w:rsidRDefault="00492ED3" w:rsidP="005B213A">
      <w:pPr>
        <w:pStyle w:val="Odsekzoznamu"/>
        <w:numPr>
          <w:ilvl w:val="0"/>
          <w:numId w:val="8"/>
        </w:numPr>
        <w:suppressAutoHyphens/>
        <w:ind w:left="426" w:hanging="426"/>
        <w:jc w:val="both"/>
        <w:rPr>
          <w:rFonts w:cs="Times New Roman"/>
          <w:b/>
          <w:u w:val="single"/>
        </w:rPr>
      </w:pPr>
      <w:r w:rsidRPr="00F07735">
        <w:rPr>
          <w:rFonts w:cs="Times New Roman"/>
          <w:b/>
          <w:u w:val="single"/>
        </w:rPr>
        <w:t>Podmienky účasti týkajúce sa osobného  postavenia:</w:t>
      </w:r>
    </w:p>
    <w:p w14:paraId="679DC660" w14:textId="77777777" w:rsidR="00E4773A" w:rsidRDefault="00E4773A" w:rsidP="005B213A">
      <w:pPr>
        <w:suppressAutoHyphens/>
        <w:ind w:left="360"/>
        <w:jc w:val="both"/>
        <w:rPr>
          <w:rFonts w:cs="Times New Roman"/>
          <w:shd w:val="clear" w:color="auto" w:fill="FFFFFF"/>
        </w:rPr>
      </w:pPr>
      <w:r w:rsidRPr="00E4773A">
        <w:rPr>
          <w:rFonts w:cs="Arial"/>
          <w:b/>
          <w:szCs w:val="22"/>
          <w:shd w:val="clear" w:color="auto" w:fill="FFFFFF"/>
        </w:rPr>
        <w:t xml:space="preserve">Záujemca/uchádzač musí spĺňať podmienky účasti uvedené v § 32 ods. 1 zákona o verejnom obstarávaní. Ich splnenie preukáže podľa § 32 ods. 2, resp. podľa ods. 4 a 5 zákona o verejnom obstarávaní alebo spôsobom podľa § 152 zákona o verejnom obstarávaní. </w:t>
      </w:r>
      <w:r w:rsidRPr="00E4773A">
        <w:rPr>
          <w:rFonts w:eastAsia="Times New Roman" w:cs="Times New Roman"/>
          <w:b/>
          <w:color w:val="000000" w:themeColor="text1"/>
        </w:rPr>
        <w:t>Doklady musia byť aktuálne a musia odrážať skutočný stav v čase, v ktorom sa uchádzač zúčastňuje verejného obstarávania</w:t>
      </w:r>
      <w:r w:rsidRPr="00E4773A">
        <w:rPr>
          <w:rFonts w:cs="Times New Roman"/>
          <w:b/>
          <w:shd w:val="clear" w:color="auto" w:fill="FFFFFF"/>
        </w:rPr>
        <w:t>.</w:t>
      </w:r>
    </w:p>
    <w:p w14:paraId="04962B9B" w14:textId="77777777" w:rsidR="00E4773A" w:rsidRDefault="00E4773A" w:rsidP="005B213A">
      <w:pPr>
        <w:suppressAutoHyphens/>
        <w:ind w:left="360"/>
        <w:jc w:val="both"/>
        <w:rPr>
          <w:rFonts w:cs="Times New Roman"/>
          <w:shd w:val="clear" w:color="auto" w:fill="FFFFFF"/>
        </w:rPr>
      </w:pPr>
      <w:r w:rsidRPr="00E4773A">
        <w:rPr>
          <w:rFonts w:cs="Times New Roman"/>
          <w:b/>
          <w:shd w:val="clear" w:color="auto" w:fill="FFFFFF"/>
        </w:rPr>
        <w:t xml:space="preserve">§ 32 ods. 1 </w:t>
      </w:r>
      <w:r w:rsidRPr="00E4773A">
        <w:rPr>
          <w:rFonts w:cs="Times New Roman"/>
          <w:shd w:val="clear" w:color="auto" w:fill="FFFFFF"/>
        </w:rPr>
        <w:t>Verejného obstarávanie sa môže zúčastniť len ten, kto spĺňa tieto podmienky účasti týkajúce sa osobného postavenia:</w:t>
      </w:r>
    </w:p>
    <w:p w14:paraId="1B9C4D35" w14:textId="77777777" w:rsidR="00E4773A" w:rsidRDefault="00E4773A" w:rsidP="005B213A">
      <w:pPr>
        <w:suppressAutoHyphens/>
        <w:ind w:left="360"/>
        <w:jc w:val="both"/>
        <w:rPr>
          <w:rFonts w:cs="Times New Roman"/>
          <w:shd w:val="clear" w:color="auto" w:fill="FFFFFF"/>
        </w:rPr>
      </w:pPr>
      <w:r w:rsidRPr="00E4773A">
        <w:rPr>
          <w:rFonts w:cs="Times New Roman"/>
        </w:rPr>
        <w:t xml:space="preserve">e) je oprávnený dodávať tovar, uskutočňovať stavebné práce alebo poskytovať službu, </w:t>
      </w:r>
    </w:p>
    <w:p w14:paraId="7EDFBEA5" w14:textId="2519BF6B" w:rsidR="000A5DD5" w:rsidRDefault="00E4773A" w:rsidP="00B738DB">
      <w:pPr>
        <w:suppressAutoHyphens/>
        <w:ind w:left="360"/>
        <w:jc w:val="both"/>
        <w:rPr>
          <w:rFonts w:cs="Times New Roman"/>
          <w:shd w:val="clear" w:color="auto" w:fill="FFFFFF"/>
        </w:rPr>
      </w:pPr>
      <w:r w:rsidRPr="00E4773A">
        <w:rPr>
          <w:rFonts w:cs="Times New Roman"/>
        </w:rPr>
        <w:lastRenderedPageBreak/>
        <w:t xml:space="preserve">f) nemá uložený zákaz účasti vo verejnom obstarávaní potvrdený konečným rozhodnutím v Slovenskej republike alebo v štáte sídla, miesta podnikania alebo obvyklého pobytu, </w:t>
      </w:r>
    </w:p>
    <w:p w14:paraId="33C40185" w14:textId="77777777" w:rsidR="00E4773A" w:rsidRPr="00582852" w:rsidRDefault="00E4773A" w:rsidP="005B213A">
      <w:pPr>
        <w:tabs>
          <w:tab w:val="num" w:pos="864"/>
        </w:tabs>
        <w:suppressAutoHyphens/>
        <w:ind w:left="426"/>
        <w:jc w:val="both"/>
        <w:rPr>
          <w:rFonts w:cs="Times New Roman"/>
          <w:color w:val="auto"/>
        </w:rPr>
      </w:pPr>
      <w:r w:rsidRPr="00582852">
        <w:rPr>
          <w:rFonts w:cs="Times New Roman"/>
          <w:b/>
          <w:shd w:val="clear" w:color="auto" w:fill="FFFFFF"/>
        </w:rPr>
        <w:t xml:space="preserve">§ 32 ods. 2 </w:t>
      </w:r>
      <w:r w:rsidRPr="00582852">
        <w:rPr>
          <w:rFonts w:cs="Times New Roman"/>
          <w:color w:val="auto"/>
        </w:rPr>
        <w:t xml:space="preserve">Uchádzač alebo záujemca preukazuje splnenie podmienok účasti podľa odseku 1 </w:t>
      </w:r>
    </w:p>
    <w:p w14:paraId="017B2443" w14:textId="55228281" w:rsidR="00E4773A" w:rsidRPr="00582852" w:rsidRDefault="00E4773A" w:rsidP="005B213A">
      <w:pPr>
        <w:tabs>
          <w:tab w:val="num" w:pos="864"/>
        </w:tabs>
        <w:suppressAutoHyphens/>
        <w:ind w:left="426"/>
        <w:jc w:val="both"/>
        <w:rPr>
          <w:rFonts w:cs="Times New Roman"/>
          <w:color w:val="auto"/>
        </w:rPr>
      </w:pPr>
      <w:r w:rsidRPr="00582852">
        <w:rPr>
          <w:rFonts w:cs="Times New Roman"/>
          <w:color w:val="auto"/>
        </w:rPr>
        <w:t>e) písm. e) doloženým dokladom o oprávnení dodávať tovar, uskutočňovať stavebné práce alebo poskytovať službu, kt</w:t>
      </w:r>
      <w:r w:rsidR="002B0754">
        <w:rPr>
          <w:rFonts w:cs="Times New Roman"/>
          <w:color w:val="auto"/>
        </w:rPr>
        <w:t>orý zodpovedá predmetu zákazky – stačí uviesť odkaz na www.orsr.sk</w:t>
      </w:r>
    </w:p>
    <w:p w14:paraId="615C7A12" w14:textId="67D13F0A" w:rsidR="00E4773A" w:rsidRDefault="00E4773A" w:rsidP="00B738DB">
      <w:pPr>
        <w:tabs>
          <w:tab w:val="num" w:pos="864"/>
        </w:tabs>
        <w:suppressAutoHyphens/>
        <w:ind w:left="426"/>
        <w:jc w:val="both"/>
        <w:rPr>
          <w:rFonts w:cs="Times New Roman"/>
          <w:color w:val="auto"/>
        </w:rPr>
      </w:pPr>
      <w:r w:rsidRPr="00582852">
        <w:rPr>
          <w:rFonts w:cs="Times New Roman"/>
          <w:color w:val="auto"/>
        </w:rPr>
        <w:t xml:space="preserve">f) písm. f) doloženým čestným vyhlásením </w:t>
      </w:r>
    </w:p>
    <w:p w14:paraId="44DB928C" w14:textId="77777777" w:rsidR="00130669" w:rsidRPr="00B738DB" w:rsidRDefault="00130669" w:rsidP="00B738DB">
      <w:pPr>
        <w:tabs>
          <w:tab w:val="num" w:pos="864"/>
        </w:tabs>
        <w:suppressAutoHyphens/>
        <w:ind w:left="426"/>
        <w:jc w:val="both"/>
        <w:rPr>
          <w:rFonts w:cs="Times New Roman"/>
          <w:color w:val="auto"/>
        </w:rPr>
      </w:pPr>
    </w:p>
    <w:p w14:paraId="3A9F4BEA" w14:textId="40E66C5A" w:rsidR="00492ED3" w:rsidRPr="00F07735" w:rsidRDefault="00492ED3" w:rsidP="005B213A">
      <w:pPr>
        <w:pStyle w:val="Odsekzoznamu"/>
        <w:numPr>
          <w:ilvl w:val="0"/>
          <w:numId w:val="9"/>
        </w:numPr>
        <w:ind w:left="709" w:hanging="425"/>
        <w:jc w:val="both"/>
        <w:rPr>
          <w:rFonts w:cs="Times New Roman"/>
          <w:u w:val="single"/>
        </w:rPr>
      </w:pPr>
      <w:r w:rsidRPr="00F07735">
        <w:rPr>
          <w:rFonts w:cs="Times New Roman"/>
          <w:b/>
          <w:u w:val="single"/>
        </w:rPr>
        <w:t>Podmienky účasti týkajúce sa technickej alebo odbornej spôsobilosti:</w:t>
      </w:r>
      <w:bookmarkStart w:id="1" w:name="podmienky_technicke"/>
      <w:bookmarkEnd w:id="1"/>
    </w:p>
    <w:p w14:paraId="54F82971" w14:textId="77777777" w:rsidR="00455273" w:rsidRDefault="00455273" w:rsidP="0036226F">
      <w:pPr>
        <w:tabs>
          <w:tab w:val="left" w:pos="426"/>
        </w:tabs>
        <w:autoSpaceDE w:val="0"/>
        <w:autoSpaceDN w:val="0"/>
        <w:adjustRightInd w:val="0"/>
        <w:jc w:val="both"/>
        <w:rPr>
          <w:rFonts w:cs="Times New Roman"/>
          <w:b/>
        </w:rPr>
      </w:pPr>
    </w:p>
    <w:p w14:paraId="6DD20216" w14:textId="77777777" w:rsidR="001E3515" w:rsidRPr="001E3515" w:rsidRDefault="001E3515" w:rsidP="005B213A">
      <w:pPr>
        <w:tabs>
          <w:tab w:val="left" w:pos="426"/>
        </w:tabs>
        <w:autoSpaceDE w:val="0"/>
        <w:autoSpaceDN w:val="0"/>
        <w:adjustRightInd w:val="0"/>
        <w:ind w:left="426"/>
        <w:jc w:val="both"/>
        <w:rPr>
          <w:rFonts w:cs="Times New Roman"/>
        </w:rPr>
      </w:pPr>
      <w:r w:rsidRPr="001E3515">
        <w:rPr>
          <w:rFonts w:cs="Times New Roman"/>
          <w:b/>
        </w:rPr>
        <w:t>§ 34 ods. 1 písm. g)</w:t>
      </w:r>
      <w:r w:rsidRPr="001E3515">
        <w:rPr>
          <w:rFonts w:cs="Times New Roman"/>
        </w:rPr>
        <w:t xml:space="preserve"> ak ide o stavebné práce alebo služby , údajmi o vzdelaní a odbornej praxi alebo o odbornej kvalifikácii osôb určených na plnenie zmluvy alebo riadiacich zamestnancov ak nie sú kritériom na vyhodnotenie ponúk.</w:t>
      </w:r>
    </w:p>
    <w:p w14:paraId="6A9551A3" w14:textId="5F224FF9" w:rsidR="00747D65" w:rsidRPr="00556621" w:rsidRDefault="005B28E9" w:rsidP="005B213A">
      <w:pPr>
        <w:tabs>
          <w:tab w:val="left" w:pos="426"/>
        </w:tabs>
        <w:autoSpaceDE w:val="0"/>
        <w:autoSpaceDN w:val="0"/>
        <w:adjustRightInd w:val="0"/>
        <w:jc w:val="both"/>
        <w:rPr>
          <w:rFonts w:cs="Times New Roman"/>
          <w:b/>
          <w:u w:val="single"/>
        </w:rPr>
      </w:pPr>
      <w:r w:rsidRPr="005B28E9">
        <w:rPr>
          <w:rFonts w:cs="Times New Roman"/>
          <w:b/>
        </w:rPr>
        <w:tab/>
      </w:r>
      <w:r w:rsidR="001E3515" w:rsidRPr="00556621">
        <w:rPr>
          <w:rFonts w:cs="Times New Roman"/>
          <w:b/>
          <w:u w:val="single"/>
        </w:rPr>
        <w:t>Minimálna požadovaná úroveň štandardov:</w:t>
      </w:r>
    </w:p>
    <w:p w14:paraId="00E8A13A" w14:textId="2F50F833" w:rsidR="00130669" w:rsidRDefault="00747D65" w:rsidP="005B213A">
      <w:pPr>
        <w:pStyle w:val="Odsekzoznamu"/>
        <w:numPr>
          <w:ilvl w:val="0"/>
          <w:numId w:val="21"/>
        </w:numPr>
        <w:tabs>
          <w:tab w:val="left" w:pos="426"/>
        </w:tabs>
        <w:autoSpaceDE w:val="0"/>
        <w:autoSpaceDN w:val="0"/>
        <w:adjustRightInd w:val="0"/>
        <w:ind w:left="426"/>
        <w:jc w:val="both"/>
        <w:rPr>
          <w:rFonts w:cs="Times New Roman"/>
          <w:bCs/>
        </w:rPr>
      </w:pPr>
      <w:r w:rsidRPr="00747D65">
        <w:rPr>
          <w:rFonts w:cs="Times New Roman"/>
          <w:bCs/>
        </w:rPr>
        <w:t xml:space="preserve">uchádzač doloží doklad odbornej spôsobilosti predložením osvedčenia pre výkon funkcie </w:t>
      </w:r>
      <w:r w:rsidRPr="00B3302B">
        <w:rPr>
          <w:rFonts w:cs="Times New Roman"/>
          <w:bCs/>
          <w:u w:val="single"/>
        </w:rPr>
        <w:t xml:space="preserve">stavebného dozoru s odborným zameraním pozemné </w:t>
      </w:r>
      <w:r w:rsidR="00323D51">
        <w:rPr>
          <w:rFonts w:cs="Times New Roman"/>
          <w:bCs/>
          <w:u w:val="single"/>
        </w:rPr>
        <w:t xml:space="preserve">alebo dopravné </w:t>
      </w:r>
      <w:r w:rsidRPr="00B3302B">
        <w:rPr>
          <w:rFonts w:cs="Times New Roman"/>
          <w:bCs/>
          <w:u w:val="single"/>
        </w:rPr>
        <w:t>stavby</w:t>
      </w:r>
      <w:r w:rsidRPr="00747D65">
        <w:rPr>
          <w:rFonts w:cs="Times New Roman"/>
          <w:bCs/>
        </w:rPr>
        <w:t xml:space="preserve"> ako celok a údaje o vzdelaní a odbornej praxi stavebného dozoru, kde preukáže minimálne 1 skúsenosť s poskytovaním služieb rovnakého alebo podobného charakteru ako je predmet zákazky. Verejný obstarávateľ požaduje predložiť aj </w:t>
      </w:r>
      <w:r w:rsidR="00363637" w:rsidRPr="00363637">
        <w:rPr>
          <w:rFonts w:cs="Times New Roman"/>
          <w:bCs/>
        </w:rPr>
        <w:t xml:space="preserve">vlastnoručne podpísaný životopis (resp. ekvivalentný doklad), z ktorého bude zrejmý priebeh zamestnaní odborne spôsobilej osoby, a z ktorého bude zrejmý pracovnoprávny vzťah k uchádzačovi t.j. či bude poskytovať služby </w:t>
      </w:r>
      <w:r w:rsidR="00363637">
        <w:rPr>
          <w:rFonts w:cs="Times New Roman"/>
          <w:bCs/>
        </w:rPr>
        <w:t>stavebného dozoru</w:t>
      </w:r>
      <w:r w:rsidR="00363637" w:rsidRPr="00363637">
        <w:rPr>
          <w:rFonts w:cs="Times New Roman"/>
          <w:bCs/>
        </w:rPr>
        <w:t xml:space="preserve"> v pozícií zamestnanca na základe pracovnoprávne</w:t>
      </w:r>
      <w:r w:rsidR="00DF1724">
        <w:rPr>
          <w:rFonts w:cs="Times New Roman"/>
          <w:bCs/>
        </w:rPr>
        <w:t xml:space="preserve">ho vzťahu , alebo ako iná osoba </w:t>
      </w:r>
    </w:p>
    <w:p w14:paraId="4B767E91" w14:textId="777DE690" w:rsidR="00363637" w:rsidRPr="00363637" w:rsidRDefault="00DF1724" w:rsidP="00130669">
      <w:pPr>
        <w:pStyle w:val="Odsekzoznamu"/>
        <w:tabs>
          <w:tab w:val="left" w:pos="426"/>
        </w:tabs>
        <w:autoSpaceDE w:val="0"/>
        <w:autoSpaceDN w:val="0"/>
        <w:adjustRightInd w:val="0"/>
        <w:ind w:left="426"/>
        <w:jc w:val="both"/>
        <w:rPr>
          <w:rFonts w:cs="Times New Roman"/>
          <w:bCs/>
        </w:rPr>
      </w:pPr>
      <w:r w:rsidRPr="00DF1724">
        <w:rPr>
          <w:rFonts w:cs="Times New Roman"/>
          <w:b/>
          <w:bCs/>
          <w:u w:val="single"/>
        </w:rPr>
        <w:t>alebo</w:t>
      </w:r>
    </w:p>
    <w:p w14:paraId="52DBC324" w14:textId="504E905F" w:rsidR="00363637" w:rsidRPr="00363637" w:rsidRDefault="00747D65" w:rsidP="005B213A">
      <w:pPr>
        <w:pStyle w:val="Odsekzoznamu"/>
        <w:numPr>
          <w:ilvl w:val="0"/>
          <w:numId w:val="21"/>
        </w:numPr>
        <w:tabs>
          <w:tab w:val="left" w:pos="426"/>
        </w:tabs>
        <w:autoSpaceDE w:val="0"/>
        <w:autoSpaceDN w:val="0"/>
        <w:adjustRightInd w:val="0"/>
        <w:ind w:left="426"/>
        <w:jc w:val="both"/>
        <w:rPr>
          <w:rFonts w:cs="Times New Roman"/>
          <w:bCs/>
        </w:rPr>
      </w:pPr>
      <w:r w:rsidRPr="00747D65">
        <w:rPr>
          <w:rFonts w:cs="Times New Roman"/>
          <w:bCs/>
        </w:rPr>
        <w:t xml:space="preserve">uchádzač doloží doklad odbornej spôsobilosti predložením osvedčenia pre výkon funkcie </w:t>
      </w:r>
      <w:r w:rsidRPr="00B3302B">
        <w:rPr>
          <w:rFonts w:cs="Times New Roman"/>
          <w:bCs/>
          <w:u w:val="single"/>
        </w:rPr>
        <w:t xml:space="preserve">autorizovaného stavebného inžiniera s odborným zameraním </w:t>
      </w:r>
      <w:r w:rsidR="00363637">
        <w:rPr>
          <w:rFonts w:cs="Times New Roman"/>
          <w:bCs/>
          <w:u w:val="single"/>
        </w:rPr>
        <w:t xml:space="preserve">Pozemné </w:t>
      </w:r>
      <w:r w:rsidR="00323D51">
        <w:rPr>
          <w:rFonts w:cs="Times New Roman"/>
          <w:bCs/>
          <w:u w:val="single"/>
        </w:rPr>
        <w:t xml:space="preserve">alebo dopravné </w:t>
      </w:r>
      <w:r w:rsidR="00363637">
        <w:rPr>
          <w:rFonts w:cs="Times New Roman"/>
          <w:bCs/>
          <w:u w:val="single"/>
        </w:rPr>
        <w:t>stavby</w:t>
      </w:r>
      <w:r w:rsidRPr="00747D65">
        <w:rPr>
          <w:rFonts w:cs="Times New Roman"/>
          <w:bCs/>
        </w:rPr>
        <w:t xml:space="preserve"> a údaje o vzdelaní a odbornej praxi </w:t>
      </w:r>
      <w:r>
        <w:rPr>
          <w:rFonts w:cs="Times New Roman"/>
          <w:bCs/>
        </w:rPr>
        <w:t>autorizovaného stavebného inžiniera</w:t>
      </w:r>
      <w:r w:rsidRPr="00747D65">
        <w:rPr>
          <w:rFonts w:cs="Times New Roman"/>
          <w:bCs/>
        </w:rPr>
        <w:t xml:space="preserve">, kde preukáže minimálne 1 skúsenosť s poskytovaním služieb rovnakého alebo podobného charakteru ako je predmet zákazky. Verejný obstarávateľ požaduje predložiť aj </w:t>
      </w:r>
      <w:r w:rsidR="00363637" w:rsidRPr="00363637">
        <w:rPr>
          <w:rFonts w:cs="Times New Roman"/>
          <w:bCs/>
        </w:rPr>
        <w:t xml:space="preserve">vlastnoručne podpísaný životopis (resp. ekvivalentný doklad), z ktorého bude zrejmý priebeh zamestnaní odborne spôsobilej osoby, a z ktorého bude zrejmý pracovnoprávny vzťah k uchádzačovi t.j. či bude poskytovať služby </w:t>
      </w:r>
      <w:r w:rsidR="00363637">
        <w:rPr>
          <w:rFonts w:cs="Times New Roman"/>
          <w:bCs/>
        </w:rPr>
        <w:t>autorizovaného stavebného inžiniera</w:t>
      </w:r>
      <w:r w:rsidR="00363637" w:rsidRPr="00363637">
        <w:rPr>
          <w:rFonts w:cs="Times New Roman"/>
          <w:bCs/>
        </w:rPr>
        <w:t xml:space="preserve"> v pozícií zamestnanca na základe pracovnoprávneho vzťahu , alebo ako iná osoba.</w:t>
      </w:r>
    </w:p>
    <w:p w14:paraId="6811F4F1" w14:textId="77777777" w:rsidR="00363637" w:rsidRPr="00363637" w:rsidRDefault="00363637" w:rsidP="005B213A">
      <w:pPr>
        <w:tabs>
          <w:tab w:val="left" w:pos="426"/>
        </w:tabs>
        <w:autoSpaceDE w:val="0"/>
        <w:autoSpaceDN w:val="0"/>
        <w:adjustRightInd w:val="0"/>
        <w:jc w:val="both"/>
        <w:rPr>
          <w:rFonts w:cs="Times New Roman"/>
        </w:rPr>
      </w:pPr>
    </w:p>
    <w:p w14:paraId="3DE7F5BC" w14:textId="0DF45D6B" w:rsidR="00747D65" w:rsidRPr="000A5DD5" w:rsidRDefault="00747D65" w:rsidP="005B213A">
      <w:pPr>
        <w:pStyle w:val="Odsekzoznamu"/>
        <w:tabs>
          <w:tab w:val="left" w:pos="426"/>
        </w:tabs>
        <w:autoSpaceDE w:val="0"/>
        <w:autoSpaceDN w:val="0"/>
        <w:adjustRightInd w:val="0"/>
        <w:ind w:left="426"/>
        <w:jc w:val="both"/>
        <w:rPr>
          <w:rFonts w:cs="Times New Roman"/>
        </w:rPr>
      </w:pPr>
      <w:r w:rsidRPr="00747D65">
        <w:rPr>
          <w:rFonts w:cs="Times New Roman"/>
        </w:rPr>
        <w:t>Verejný  obstarávateľ uzná ako rovnocenné aj osvedčenia vydané príslušnými orgánmi členských štátov. Verejný obstarávateľ prijme aj iné dôkazy predložené uchádzačom alebo záujemcom, ktoré sú rovnocenné opatreniam na zabezpečenie podľa požiadaviek na vystavenie príslušného certifiká</w:t>
      </w:r>
      <w:r>
        <w:rPr>
          <w:rFonts w:cs="Times New Roman"/>
        </w:rPr>
        <w:t>tu.</w:t>
      </w:r>
    </w:p>
    <w:p w14:paraId="20F08E96" w14:textId="77777777" w:rsidR="00747D65" w:rsidRDefault="00D90B65" w:rsidP="005B213A">
      <w:pPr>
        <w:pStyle w:val="Odsekzoznamu"/>
        <w:tabs>
          <w:tab w:val="left" w:pos="426"/>
        </w:tabs>
        <w:autoSpaceDE w:val="0"/>
        <w:autoSpaceDN w:val="0"/>
        <w:adjustRightInd w:val="0"/>
        <w:ind w:left="426"/>
        <w:jc w:val="both"/>
        <w:rPr>
          <w:rFonts w:cs="Times New Roman"/>
          <w:color w:val="000000" w:themeColor="text1"/>
          <w:shd w:val="clear" w:color="auto" w:fill="FFFFFF"/>
        </w:rPr>
      </w:pPr>
      <w:r w:rsidRPr="00747D65">
        <w:rPr>
          <w:rFonts w:cs="Times New Roman"/>
          <w:color w:val="000000" w:themeColor="text1"/>
          <w:shd w:val="clear" w:color="auto" w:fill="FFFFFF"/>
        </w:rPr>
        <w:t>Skupina dodávateľov preukazuje splnenie podmienok účasti na verejnom obstarávaní týkajúce sa technickej alebo odbornej spôsobilosti spoločne. Doklady a dokumenty, ktorými uchádzač preukazuje technickú alebo odbornú spôsobilosť musia byť v ponuke predložené ako originály alebo ich úradne osvedčené kópie.</w:t>
      </w:r>
    </w:p>
    <w:p w14:paraId="3F44DEE1" w14:textId="15D428E9" w:rsidR="00B3302B" w:rsidRPr="00055873" w:rsidRDefault="00D90B65" w:rsidP="005B213A">
      <w:pPr>
        <w:pStyle w:val="Odsekzoznamu"/>
        <w:tabs>
          <w:tab w:val="left" w:pos="426"/>
        </w:tabs>
        <w:autoSpaceDE w:val="0"/>
        <w:autoSpaceDN w:val="0"/>
        <w:adjustRightInd w:val="0"/>
        <w:ind w:left="426"/>
        <w:jc w:val="both"/>
        <w:rPr>
          <w:rFonts w:cs="Times New Roman"/>
          <w:u w:val="single"/>
        </w:rPr>
      </w:pPr>
      <w:r w:rsidRPr="00747D65">
        <w:rPr>
          <w:rFonts w:cs="Times New Roman"/>
          <w:color w:val="000000" w:themeColor="text1"/>
          <w:shd w:val="clear" w:color="auto" w:fill="FFFFFF"/>
        </w:rPr>
        <w:t>Uchádzač</w:t>
      </w:r>
      <w:r w:rsidR="00713F33">
        <w:rPr>
          <w:rFonts w:cs="Times New Roman"/>
          <w:b/>
          <w:bCs/>
          <w:color w:val="000000" w:themeColor="text1"/>
          <w:shd w:val="clear" w:color="auto" w:fill="FFFFFF"/>
        </w:rPr>
        <w:t xml:space="preserve"> </w:t>
      </w:r>
      <w:r w:rsidRPr="00747D65">
        <w:rPr>
          <w:rFonts w:cs="Times New Roman"/>
          <w:b/>
          <w:bCs/>
          <w:color w:val="000000" w:themeColor="text1"/>
          <w:shd w:val="clear" w:color="auto" w:fill="FFFFFF"/>
        </w:rPr>
        <w:t xml:space="preserve">môže </w:t>
      </w:r>
      <w:r w:rsidRPr="00747D65">
        <w:rPr>
          <w:rFonts w:cs="Times New Roman"/>
          <w:color w:val="000000" w:themeColor="text1"/>
          <w:shd w:val="clear" w:color="auto" w:fill="FFFFFF"/>
        </w:rPr>
        <w:t xml:space="preserve">predbežne nahradiť doklady určené verejným obstarávateľom na preukázanie splnenia podmienok účasti jednotným európskym dokumentom podľa § 39 zákona o verejnom obstarávaní </w:t>
      </w:r>
      <w:r w:rsidR="00363637">
        <w:rPr>
          <w:rFonts w:cs="Times New Roman"/>
          <w:color w:val="000000" w:themeColor="text1"/>
          <w:shd w:val="clear" w:color="auto" w:fill="FFFFFF"/>
        </w:rPr>
        <w:t>alebo</w:t>
      </w:r>
      <w:r w:rsidRPr="00747D65">
        <w:rPr>
          <w:rFonts w:cs="Times New Roman"/>
          <w:color w:val="000000" w:themeColor="text1"/>
          <w:shd w:val="clear" w:color="auto" w:fill="FFFFFF"/>
        </w:rPr>
        <w:t xml:space="preserve"> čestným vyhlásením podľa § 114 ods. 1 zákona o verejnom obstarávaní. </w:t>
      </w:r>
    </w:p>
    <w:p w14:paraId="616C544C" w14:textId="77777777" w:rsidR="00B738DB" w:rsidRDefault="00B738DB" w:rsidP="005B213A">
      <w:pPr>
        <w:jc w:val="both"/>
      </w:pPr>
    </w:p>
    <w:p w14:paraId="306C5E4E" w14:textId="6B5148CF" w:rsidR="001C5B2C" w:rsidRPr="00E4773A" w:rsidRDefault="00D90B65" w:rsidP="005B213A">
      <w:pPr>
        <w:jc w:val="both"/>
        <w:rPr>
          <w:rStyle w:val="iadne"/>
          <w:rFonts w:cs="Times New Roman"/>
          <w:b/>
          <w:bCs/>
        </w:rPr>
      </w:pPr>
      <w:r>
        <w:rPr>
          <w:rStyle w:val="iadne"/>
          <w:b/>
          <w:bCs/>
        </w:rPr>
        <w:t>1</w:t>
      </w:r>
      <w:r w:rsidR="00450AA6">
        <w:rPr>
          <w:rStyle w:val="iadne"/>
          <w:b/>
          <w:bCs/>
        </w:rPr>
        <w:t>7</w:t>
      </w:r>
      <w:r w:rsidR="003508AF">
        <w:rPr>
          <w:rStyle w:val="iadne"/>
          <w:b/>
          <w:bCs/>
        </w:rPr>
        <w:t xml:space="preserve">. </w:t>
      </w:r>
      <w:r w:rsidR="002544B9">
        <w:rPr>
          <w:rStyle w:val="iadne"/>
          <w:rFonts w:cs="Times New Roman"/>
          <w:b/>
          <w:bCs/>
        </w:rPr>
        <w:t>Požadovaný obsah ponuky,</w:t>
      </w:r>
      <w:r w:rsidR="003508AF" w:rsidRPr="00E4773A">
        <w:rPr>
          <w:rStyle w:val="iadne"/>
          <w:rFonts w:cs="Times New Roman"/>
          <w:b/>
          <w:bCs/>
        </w:rPr>
        <w:t xml:space="preserve">  úprava  a podpisovanie:</w:t>
      </w:r>
    </w:p>
    <w:p w14:paraId="486AA3E3" w14:textId="77777777" w:rsidR="001C5B2C" w:rsidRPr="00E4773A" w:rsidRDefault="003508AF" w:rsidP="005B213A">
      <w:pPr>
        <w:pStyle w:val="Zkladntext3"/>
        <w:spacing w:after="0"/>
        <w:jc w:val="both"/>
        <w:rPr>
          <w:rStyle w:val="iadne"/>
          <w:rFonts w:cs="Times New Roman"/>
          <w:sz w:val="24"/>
          <w:szCs w:val="24"/>
        </w:rPr>
      </w:pPr>
      <w:r w:rsidRPr="00E4773A">
        <w:rPr>
          <w:rStyle w:val="iadne"/>
          <w:rFonts w:cs="Times New Roman"/>
          <w:sz w:val="24"/>
          <w:szCs w:val="24"/>
        </w:rPr>
        <w:t xml:space="preserve">      Ponuka predložená  uchádzačom (je to požiadavka obstarávateľa)  musí obsahovať:</w:t>
      </w:r>
    </w:p>
    <w:p w14:paraId="3E1E153B" w14:textId="631CF01D" w:rsidR="001C5B2C" w:rsidRPr="00E4773A" w:rsidRDefault="003508AF" w:rsidP="005B213A">
      <w:pPr>
        <w:pStyle w:val="Zkladntext3"/>
        <w:numPr>
          <w:ilvl w:val="0"/>
          <w:numId w:val="18"/>
        </w:numPr>
        <w:spacing w:after="0"/>
        <w:jc w:val="both"/>
        <w:rPr>
          <w:rStyle w:val="iadne"/>
          <w:rFonts w:cs="Times New Roman"/>
          <w:b/>
          <w:sz w:val="24"/>
          <w:szCs w:val="24"/>
        </w:rPr>
      </w:pPr>
      <w:r w:rsidRPr="00E4773A">
        <w:rPr>
          <w:rStyle w:val="iadne"/>
          <w:rFonts w:cs="Times New Roman"/>
          <w:b/>
          <w:sz w:val="24"/>
          <w:szCs w:val="24"/>
        </w:rPr>
        <w:t>Identifikačné údaje</w:t>
      </w:r>
      <w:r w:rsidR="00E4773A" w:rsidRPr="00E4773A">
        <w:rPr>
          <w:rStyle w:val="iadne"/>
          <w:rFonts w:cs="Times New Roman"/>
          <w:b/>
          <w:sz w:val="24"/>
          <w:szCs w:val="24"/>
        </w:rPr>
        <w:t xml:space="preserve"> </w:t>
      </w:r>
      <w:r w:rsidR="00E4773A" w:rsidRPr="00E4773A">
        <w:rPr>
          <w:rFonts w:cs="Times New Roman"/>
          <w:sz w:val="24"/>
          <w:szCs w:val="24"/>
          <w:lang w:eastAsia="en-US"/>
        </w:rPr>
        <w:t>(obchodné meno a sídlo uchádzača, IČO, DIČ, IČ pre daň, telefón, fax, e-mail, webová stránka, bankové spojenie, č. účtu a pod.) s uvedením predmetu zákazky, na ktorú sa ponuka predkladá.</w:t>
      </w:r>
    </w:p>
    <w:p w14:paraId="23214324" w14:textId="58675578" w:rsidR="001C5B2C" w:rsidRPr="00E4773A" w:rsidRDefault="00647972" w:rsidP="005B213A">
      <w:pPr>
        <w:pStyle w:val="Zkladntext3"/>
        <w:numPr>
          <w:ilvl w:val="0"/>
          <w:numId w:val="3"/>
        </w:numPr>
        <w:spacing w:after="0"/>
        <w:jc w:val="both"/>
        <w:rPr>
          <w:rStyle w:val="iadne"/>
          <w:rFonts w:cs="Times New Roman"/>
          <w:sz w:val="24"/>
          <w:szCs w:val="24"/>
        </w:rPr>
      </w:pPr>
      <w:r w:rsidRPr="00E4773A">
        <w:rPr>
          <w:rStyle w:val="iadne"/>
          <w:rFonts w:cs="Times New Roman"/>
          <w:b/>
          <w:bCs/>
          <w:sz w:val="24"/>
          <w:szCs w:val="24"/>
        </w:rPr>
        <w:t xml:space="preserve">Cenovú ponuku za </w:t>
      </w:r>
      <w:r w:rsidR="00902D9E" w:rsidRPr="00E4773A">
        <w:rPr>
          <w:rStyle w:val="iadne"/>
          <w:rFonts w:cs="Times New Roman"/>
          <w:b/>
          <w:bCs/>
          <w:sz w:val="24"/>
          <w:szCs w:val="24"/>
        </w:rPr>
        <w:t>poskytnutie služby stavebného dozoru</w:t>
      </w:r>
      <w:r w:rsidR="00055873">
        <w:rPr>
          <w:rStyle w:val="iadne"/>
          <w:rFonts w:cs="Times New Roman"/>
          <w:b/>
          <w:bCs/>
          <w:sz w:val="24"/>
          <w:szCs w:val="24"/>
        </w:rPr>
        <w:t xml:space="preserve"> (Príloha č.2)</w:t>
      </w:r>
    </w:p>
    <w:p w14:paraId="416645EC" w14:textId="38CE1266" w:rsidR="001C5B2C" w:rsidRPr="00E4773A" w:rsidRDefault="00D90B65" w:rsidP="005B213A">
      <w:pPr>
        <w:pStyle w:val="Zkladntext3"/>
        <w:numPr>
          <w:ilvl w:val="0"/>
          <w:numId w:val="3"/>
        </w:numPr>
        <w:spacing w:after="0"/>
        <w:jc w:val="both"/>
        <w:rPr>
          <w:rStyle w:val="iadne"/>
          <w:rFonts w:cs="Times New Roman"/>
          <w:b/>
          <w:bCs/>
          <w:sz w:val="24"/>
          <w:szCs w:val="24"/>
        </w:rPr>
      </w:pPr>
      <w:r w:rsidRPr="00E4773A">
        <w:rPr>
          <w:rStyle w:val="iadne"/>
          <w:rFonts w:cs="Times New Roman"/>
          <w:b/>
          <w:bCs/>
          <w:sz w:val="24"/>
          <w:szCs w:val="24"/>
        </w:rPr>
        <w:t>Doklady podľa bodu 1</w:t>
      </w:r>
      <w:r w:rsidR="00450AA6">
        <w:rPr>
          <w:rStyle w:val="iadne"/>
          <w:rFonts w:cs="Times New Roman"/>
          <w:b/>
          <w:bCs/>
          <w:sz w:val="24"/>
          <w:szCs w:val="24"/>
        </w:rPr>
        <w:t>6</w:t>
      </w:r>
      <w:r w:rsidR="003508AF" w:rsidRPr="00E4773A">
        <w:rPr>
          <w:rStyle w:val="iadne"/>
          <w:rFonts w:cs="Times New Roman"/>
          <w:b/>
          <w:bCs/>
          <w:sz w:val="24"/>
          <w:szCs w:val="24"/>
        </w:rPr>
        <w:t>.</w:t>
      </w:r>
    </w:p>
    <w:p w14:paraId="5178EC19" w14:textId="09BFE67B" w:rsidR="0096072E" w:rsidRPr="00E4773A" w:rsidRDefault="0096072E" w:rsidP="005B213A">
      <w:pPr>
        <w:pStyle w:val="Zkladntext3"/>
        <w:numPr>
          <w:ilvl w:val="0"/>
          <w:numId w:val="3"/>
        </w:numPr>
        <w:spacing w:after="0"/>
        <w:jc w:val="both"/>
        <w:rPr>
          <w:rStyle w:val="iadne"/>
          <w:rFonts w:cs="Times New Roman"/>
          <w:b/>
          <w:bCs/>
          <w:sz w:val="24"/>
          <w:szCs w:val="24"/>
        </w:rPr>
      </w:pPr>
      <w:r w:rsidRPr="00E4773A">
        <w:rPr>
          <w:rStyle w:val="iadne"/>
          <w:rFonts w:cs="Times New Roman"/>
          <w:b/>
          <w:bCs/>
          <w:sz w:val="24"/>
          <w:szCs w:val="24"/>
        </w:rPr>
        <w:t xml:space="preserve">Štatutárnym orgánom podpísanú </w:t>
      </w:r>
      <w:r w:rsidR="00A5274B">
        <w:rPr>
          <w:rStyle w:val="iadne"/>
          <w:rFonts w:cs="Times New Roman"/>
          <w:b/>
          <w:bCs/>
          <w:sz w:val="24"/>
          <w:szCs w:val="24"/>
        </w:rPr>
        <w:t>Mandátnu zmluvu (Príloha č.1)</w:t>
      </w:r>
    </w:p>
    <w:p w14:paraId="79530BF1" w14:textId="77777777" w:rsidR="00E4773A" w:rsidRPr="00E4773A" w:rsidRDefault="00E4773A" w:rsidP="005B213A">
      <w:pPr>
        <w:pStyle w:val="Zkladntext3"/>
        <w:spacing w:after="0"/>
        <w:ind w:left="360"/>
        <w:jc w:val="both"/>
        <w:rPr>
          <w:rStyle w:val="iadne"/>
          <w:rFonts w:cs="Times New Roman"/>
          <w:b/>
          <w:sz w:val="24"/>
          <w:szCs w:val="24"/>
        </w:rPr>
      </w:pPr>
      <w:r w:rsidRPr="00E4773A">
        <w:rPr>
          <w:rFonts w:cs="Times New Roman"/>
          <w:b/>
          <w:sz w:val="24"/>
          <w:szCs w:val="24"/>
          <w:u w:val="single"/>
        </w:rPr>
        <w:lastRenderedPageBreak/>
        <w:t>Všetky požadované doklady, ktorými záujemca/uchádzač preukazuje splnenie podmienok účasti vo verejnom obstarávaní, resp. ďalšie požadované dokumenty musia byť originály alebo úradne osvedčené kópie originálov</w:t>
      </w:r>
      <w:r w:rsidRPr="00E4773A">
        <w:rPr>
          <w:rFonts w:cs="Times New Roman"/>
          <w:b/>
          <w:sz w:val="24"/>
          <w:szCs w:val="24"/>
        </w:rPr>
        <w:t>.</w:t>
      </w:r>
    </w:p>
    <w:p w14:paraId="3EF9342A" w14:textId="77777777" w:rsidR="00E4773A" w:rsidRPr="00E4773A" w:rsidRDefault="00E4773A" w:rsidP="005B213A">
      <w:pPr>
        <w:pStyle w:val="Zkladntext3"/>
        <w:spacing w:after="0"/>
        <w:jc w:val="both"/>
        <w:rPr>
          <w:rStyle w:val="iadne"/>
          <w:rFonts w:cs="Times New Roman"/>
          <w:b/>
          <w:bCs/>
          <w:sz w:val="24"/>
          <w:szCs w:val="24"/>
        </w:rPr>
      </w:pPr>
    </w:p>
    <w:p w14:paraId="3CD6D8CC" w14:textId="4B4A8D38" w:rsidR="00E4773A" w:rsidRPr="00E4773A" w:rsidRDefault="00E4773A" w:rsidP="005B213A">
      <w:pPr>
        <w:pStyle w:val="Zkladntext3"/>
        <w:spacing w:after="0"/>
        <w:jc w:val="both"/>
        <w:rPr>
          <w:rStyle w:val="iadne"/>
          <w:rFonts w:cs="Times New Roman"/>
          <w:b/>
          <w:sz w:val="24"/>
          <w:szCs w:val="24"/>
        </w:rPr>
      </w:pPr>
      <w:r>
        <w:rPr>
          <w:rStyle w:val="iadne"/>
          <w:rFonts w:cs="Times New Roman"/>
          <w:b/>
          <w:sz w:val="24"/>
          <w:szCs w:val="24"/>
        </w:rPr>
        <w:t>1</w:t>
      </w:r>
      <w:r w:rsidR="00450AA6">
        <w:rPr>
          <w:rStyle w:val="iadne"/>
          <w:rFonts w:cs="Times New Roman"/>
          <w:b/>
          <w:sz w:val="24"/>
          <w:szCs w:val="24"/>
        </w:rPr>
        <w:t>8</w:t>
      </w:r>
      <w:r w:rsidRPr="00E4773A">
        <w:rPr>
          <w:rStyle w:val="iadne"/>
          <w:rFonts w:cs="Times New Roman"/>
          <w:b/>
          <w:sz w:val="24"/>
          <w:szCs w:val="24"/>
        </w:rPr>
        <w:t>. Vyhodnocovanie ponúk:</w:t>
      </w:r>
    </w:p>
    <w:p w14:paraId="61F08594" w14:textId="0594A822" w:rsidR="006B28D6" w:rsidRPr="00B63144" w:rsidRDefault="006B28D6" w:rsidP="006B28D6">
      <w:pPr>
        <w:autoSpaceDE w:val="0"/>
        <w:autoSpaceDN w:val="0"/>
        <w:ind w:left="426"/>
        <w:jc w:val="both"/>
        <w:rPr>
          <w:rFonts w:eastAsia="Times New Roman"/>
        </w:rPr>
      </w:pPr>
      <w:r w:rsidRPr="00B63144">
        <w:rPr>
          <w:rFonts w:eastAsia="Times New Roman"/>
        </w:rPr>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 </w:t>
      </w:r>
    </w:p>
    <w:p w14:paraId="5F2A2A5F" w14:textId="3302C717" w:rsidR="006B28D6" w:rsidRPr="00B63144" w:rsidRDefault="006B28D6" w:rsidP="006B28D6">
      <w:pPr>
        <w:autoSpaceDE w:val="0"/>
        <w:autoSpaceDN w:val="0"/>
        <w:ind w:left="426"/>
        <w:jc w:val="both"/>
        <w:rPr>
          <w:rFonts w:eastAsia="Times New Roman"/>
        </w:rPr>
      </w:pPr>
      <w:r w:rsidRPr="00B63144">
        <w:rPr>
          <w:rFonts w:eastAsia="Times New Roman"/>
        </w:rPr>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520C8D1D" w14:textId="61B5B63D" w:rsidR="006B28D6" w:rsidRPr="006B28D6" w:rsidRDefault="006B28D6" w:rsidP="006B28D6">
      <w:pPr>
        <w:autoSpaceDE w:val="0"/>
        <w:autoSpaceDN w:val="0"/>
        <w:adjustRightInd w:val="0"/>
        <w:ind w:left="426"/>
        <w:jc w:val="both"/>
        <w:rPr>
          <w:rStyle w:val="iadne"/>
          <w:rFonts w:eastAsia="Times New Roman"/>
          <w:b/>
          <w:bCs/>
          <w:sz w:val="21"/>
          <w:szCs w:val="21"/>
        </w:rPr>
      </w:pPr>
      <w:r w:rsidRPr="00B63144">
        <w:rPr>
          <w:rFonts w:eastAsia="Times New Roman"/>
        </w:rPr>
        <w:t xml:space="preserve">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w:t>
      </w:r>
      <w:r>
        <w:rPr>
          <w:rFonts w:eastAsia="Times New Roman"/>
        </w:rPr>
        <w:t>Mandátna zmluva.</w:t>
      </w:r>
    </w:p>
    <w:p w14:paraId="7778B34E" w14:textId="77777777" w:rsidR="001C5B2C" w:rsidRPr="00E4773A" w:rsidRDefault="001C5B2C" w:rsidP="005B213A">
      <w:pPr>
        <w:pStyle w:val="Zkladntext3"/>
        <w:spacing w:after="0"/>
        <w:jc w:val="both"/>
        <w:rPr>
          <w:rStyle w:val="iadne"/>
          <w:rFonts w:cs="Times New Roman"/>
          <w:sz w:val="24"/>
          <w:szCs w:val="24"/>
        </w:rPr>
      </w:pPr>
    </w:p>
    <w:p w14:paraId="6C83BCB5" w14:textId="1E6AAA89" w:rsidR="001C5B2C" w:rsidRPr="00E4773A" w:rsidRDefault="00450AA6" w:rsidP="005B213A">
      <w:pPr>
        <w:rPr>
          <w:rStyle w:val="iadne"/>
          <w:rFonts w:cs="Times New Roman"/>
          <w:b/>
          <w:bCs/>
        </w:rPr>
      </w:pPr>
      <w:r>
        <w:rPr>
          <w:rStyle w:val="iadne"/>
          <w:rFonts w:cs="Times New Roman"/>
          <w:b/>
          <w:bCs/>
        </w:rPr>
        <w:t>19</w:t>
      </w:r>
      <w:r w:rsidR="003508AF" w:rsidRPr="00E4773A">
        <w:rPr>
          <w:rStyle w:val="iadne"/>
          <w:rFonts w:cs="Times New Roman"/>
          <w:b/>
          <w:bCs/>
        </w:rPr>
        <w:t>. Kritériá na hodnotenie cenových ponúk</w:t>
      </w:r>
      <w:r w:rsidR="002544B9">
        <w:rPr>
          <w:rStyle w:val="iadne"/>
          <w:rFonts w:cs="Times New Roman"/>
          <w:b/>
          <w:bCs/>
        </w:rPr>
        <w:t xml:space="preserve"> a pravidlá ich uplatnenia</w:t>
      </w:r>
      <w:r w:rsidR="003508AF" w:rsidRPr="00E4773A">
        <w:rPr>
          <w:rStyle w:val="iadne"/>
          <w:rFonts w:cs="Times New Roman"/>
          <w:b/>
          <w:bCs/>
        </w:rPr>
        <w:t>:</w:t>
      </w:r>
    </w:p>
    <w:p w14:paraId="155CCADD" w14:textId="26F203EE" w:rsidR="00492ED3" w:rsidRPr="00E4773A" w:rsidRDefault="003C0EEA" w:rsidP="005B213A">
      <w:pPr>
        <w:ind w:left="426"/>
        <w:jc w:val="both"/>
        <w:rPr>
          <w:rFonts w:cs="Times New Roman"/>
        </w:rPr>
      </w:pPr>
      <w:r w:rsidRPr="00E4773A">
        <w:rPr>
          <w:rFonts w:cs="Times New Roman"/>
          <w:b/>
        </w:rPr>
        <w:t xml:space="preserve">Kritérium č.1- </w:t>
      </w:r>
      <w:r w:rsidR="006250EC">
        <w:rPr>
          <w:b/>
        </w:rPr>
        <w:t>C</w:t>
      </w:r>
      <w:r w:rsidR="006250EC" w:rsidRPr="00B50291">
        <w:rPr>
          <w:b/>
        </w:rPr>
        <w:t xml:space="preserve">ena </w:t>
      </w:r>
      <w:r w:rsidR="006250EC">
        <w:rPr>
          <w:b/>
        </w:rPr>
        <w:t xml:space="preserve">poskytnutej služby za činnosť stavebného </w:t>
      </w:r>
      <w:r w:rsidR="00440437">
        <w:rPr>
          <w:b/>
        </w:rPr>
        <w:t>dozoru</w:t>
      </w:r>
      <w:r w:rsidR="006250EC" w:rsidRPr="00B50291">
        <w:rPr>
          <w:b/>
        </w:rPr>
        <w:t xml:space="preserve"> v EUR s</w:t>
      </w:r>
      <w:r w:rsidR="006250EC">
        <w:rPr>
          <w:b/>
        </w:rPr>
        <w:t> </w:t>
      </w:r>
      <w:r w:rsidR="006250EC" w:rsidRPr="00B50291">
        <w:rPr>
          <w:b/>
        </w:rPr>
        <w:t>DPH</w:t>
      </w:r>
      <w:r w:rsidR="006250EC">
        <w:rPr>
          <w:b/>
        </w:rPr>
        <w:t xml:space="preserve"> </w:t>
      </w:r>
      <w:r w:rsidR="006250EC" w:rsidRPr="001D6A81">
        <w:rPr>
          <w:b/>
          <w:u w:val="single"/>
        </w:rPr>
        <w:t xml:space="preserve">za 1 </w:t>
      </w:r>
      <w:r w:rsidR="006250EC">
        <w:rPr>
          <w:b/>
          <w:u w:val="single"/>
        </w:rPr>
        <w:t xml:space="preserve">mesiac </w:t>
      </w:r>
      <w:r w:rsidR="006250EC" w:rsidRPr="006250EC">
        <w:rPr>
          <w:rStyle w:val="iadne"/>
          <w:rFonts w:cs="Times New Roman"/>
          <w:b/>
          <w:bCs/>
        </w:rPr>
        <w:t>– váha 100,00 bodov</w:t>
      </w:r>
      <w:r w:rsidRPr="00E4773A">
        <w:rPr>
          <w:rFonts w:cs="Times New Roman"/>
          <w:b/>
        </w:rPr>
        <w:t>:</w:t>
      </w:r>
      <w:r w:rsidRPr="00E4773A">
        <w:rPr>
          <w:rFonts w:cs="Times New Roman"/>
        </w:rPr>
        <w:t xml:space="preserve"> </w:t>
      </w:r>
    </w:p>
    <w:p w14:paraId="4FBD969E" w14:textId="5EEFFBD0" w:rsidR="003C0EEA" w:rsidRDefault="003C0EEA" w:rsidP="005B213A">
      <w:pPr>
        <w:ind w:left="426"/>
        <w:jc w:val="both"/>
      </w:pPr>
      <w:r>
        <w:t xml:space="preserve">Maximálny počet bodov sa pridelí ponuke uchádzača s najnižšou navrhovanou cenou a pri ostatných ponukách sa určí úmerou. Hodnotenie ceny ostatných ponúk sa vyjadrí ako podiel najnižšej ceny platnej ponuky a ceny príslušnej vyhodnocovanej ponuky, prenásobený maximálnym počtom bodov pre uvedené kritérium. </w:t>
      </w:r>
    </w:p>
    <w:p w14:paraId="379C5419" w14:textId="03530E64" w:rsidR="006B28D6" w:rsidRDefault="006B28D6" w:rsidP="005B213A">
      <w:pPr>
        <w:ind w:left="426"/>
        <w:jc w:val="both"/>
      </w:pPr>
    </w:p>
    <w:p w14:paraId="6D283F62" w14:textId="411CBE23" w:rsidR="006B28D6" w:rsidRPr="00B63144" w:rsidRDefault="006B28D6" w:rsidP="006B28D6">
      <w:pPr>
        <w:autoSpaceDE w:val="0"/>
        <w:autoSpaceDN w:val="0"/>
        <w:rPr>
          <w:b/>
          <w:bCs/>
        </w:rPr>
      </w:pPr>
      <w:r>
        <w:rPr>
          <w:b/>
          <w:bCs/>
        </w:rPr>
        <w:t>20</w:t>
      </w:r>
      <w:r w:rsidRPr="00B63144">
        <w:rPr>
          <w:b/>
          <w:bCs/>
        </w:rPr>
        <w:t xml:space="preserve">. Jazyk, v ktorom možno predložiť ponuky: </w:t>
      </w:r>
    </w:p>
    <w:p w14:paraId="78E12227" w14:textId="7B0AF778" w:rsidR="006B28D6" w:rsidRPr="00B63144" w:rsidRDefault="006B28D6" w:rsidP="006B28D6">
      <w:pPr>
        <w:autoSpaceDE w:val="0"/>
        <w:autoSpaceDN w:val="0"/>
        <w:ind w:left="426"/>
      </w:pPr>
      <w:r w:rsidRPr="00B63144">
        <w:t>Štátny jazyk, slovenský jazyk</w:t>
      </w:r>
      <w:r>
        <w:t xml:space="preserve"> (alebo český jazyk).</w:t>
      </w:r>
    </w:p>
    <w:p w14:paraId="2901F2AD" w14:textId="77777777" w:rsidR="00647972" w:rsidRDefault="00647972" w:rsidP="005B213A">
      <w:pPr>
        <w:pStyle w:val="Bezriadkovania"/>
        <w:jc w:val="both"/>
        <w:rPr>
          <w:rStyle w:val="iadne"/>
          <w:rFonts w:cs="Times New Roman"/>
          <w:b/>
          <w:bCs/>
        </w:rPr>
      </w:pPr>
    </w:p>
    <w:p w14:paraId="1FC58428" w14:textId="08B183CC" w:rsidR="001C5B2C" w:rsidRDefault="00E4773A" w:rsidP="005B213A">
      <w:pPr>
        <w:pStyle w:val="Bezriadkovania"/>
        <w:jc w:val="both"/>
        <w:rPr>
          <w:rFonts w:cs="Times New Roman"/>
          <w:b/>
        </w:rPr>
      </w:pPr>
      <w:r>
        <w:rPr>
          <w:rStyle w:val="iadne"/>
          <w:rFonts w:cs="Times New Roman"/>
          <w:b/>
          <w:bCs/>
        </w:rPr>
        <w:t>2</w:t>
      </w:r>
      <w:r w:rsidR="006B28D6">
        <w:rPr>
          <w:rStyle w:val="iadne"/>
          <w:rFonts w:cs="Times New Roman"/>
          <w:b/>
          <w:bCs/>
        </w:rPr>
        <w:t>1</w:t>
      </w:r>
      <w:r w:rsidR="003508AF">
        <w:rPr>
          <w:rStyle w:val="iadne"/>
          <w:rFonts w:cs="Times New Roman"/>
          <w:b/>
          <w:bCs/>
        </w:rPr>
        <w:t>.</w:t>
      </w:r>
      <w:r w:rsidR="003508AF">
        <w:rPr>
          <w:rFonts w:cs="Times New Roman"/>
          <w:b/>
        </w:rPr>
        <w:t xml:space="preserve"> Ďalšie informácie:</w:t>
      </w:r>
    </w:p>
    <w:p w14:paraId="71126217" w14:textId="77777777" w:rsidR="00D90B65" w:rsidRDefault="00D90B65" w:rsidP="005B213A">
      <w:pPr>
        <w:pStyle w:val="Bezriadkovania"/>
        <w:ind w:left="426"/>
        <w:jc w:val="both"/>
        <w:rPr>
          <w:rFonts w:cs="Times New Roman"/>
        </w:rPr>
      </w:pPr>
      <w:r>
        <w:rPr>
          <w:rFonts w:cs="Times New Roman"/>
        </w:rPr>
        <w:t>Verejný obstarávateľ si vyhradzuje právo neprijať takú finančnú ponuku, ktorej výška na dodanie predmetu zmluvy je vyššia ako je limit určený pre tento druh zákazky.</w:t>
      </w:r>
    </w:p>
    <w:p w14:paraId="6949EF2F" w14:textId="77777777" w:rsidR="00D90B65" w:rsidRDefault="00D90B65" w:rsidP="005B213A">
      <w:pPr>
        <w:pStyle w:val="Bezriadkovania"/>
        <w:ind w:left="426"/>
        <w:jc w:val="both"/>
        <w:rPr>
          <w:rFonts w:cs="Times New Roman"/>
        </w:rPr>
      </w:pPr>
      <w:r>
        <w:rPr>
          <w:rFonts w:cs="Times New Roman"/>
        </w:rPr>
        <w:t xml:space="preserve">Verejný obstarávateľ si vyhradzuje právo prieskum nevyhodnocovať a zrušiť ho, ak ani jeden uchádzač nedoručil ponuku, ani jedna z predložených ponúk nezodpovedá požiadavkám určených verejným obstarávateľom, ak sa podstatne zmenili okolnosti, za ktorých bola súťaž vyhlásená a nebolo možné ich predvídať. Verejný obstarávateľ môže požiadať uchádzača o vysvetlenie ponuky. Uchádzača, ktorého ponuka splní podmienky a požiadavky uvedené vo Výzve a bude vyhodnotená ako úspešná, verejný obstarávateľ vyzve k rokovaniu o uzavretí zmluvy. Ostatným uchádzačom verejný obstarávateľ oznámi ako sa umiestnili v procese výberu. Po vyhodnotení ponúk bude všetkým uchádzačom elektronicky odoslané oznámenie o výsledku vyhodnotenia. </w:t>
      </w:r>
    </w:p>
    <w:p w14:paraId="58ECCD22" w14:textId="77777777" w:rsidR="00130669" w:rsidRDefault="00130669" w:rsidP="005B213A">
      <w:pPr>
        <w:pStyle w:val="Bezriadkovania"/>
        <w:ind w:left="426"/>
        <w:jc w:val="both"/>
        <w:rPr>
          <w:rFonts w:cs="Times New Roman"/>
        </w:rPr>
      </w:pPr>
    </w:p>
    <w:p w14:paraId="5BFEB176" w14:textId="77777777" w:rsidR="006B28D6" w:rsidRDefault="006B28D6" w:rsidP="0036226F"/>
    <w:p w14:paraId="54AA34AA" w14:textId="77777777" w:rsidR="006B28D6" w:rsidRDefault="006B28D6" w:rsidP="0036226F"/>
    <w:p w14:paraId="3052778E" w14:textId="54EAF447" w:rsidR="0036226F" w:rsidRDefault="0036226F" w:rsidP="0036226F">
      <w:r w:rsidRPr="00FD104A">
        <w:t xml:space="preserve">Chorvátsky Grob, </w:t>
      </w:r>
      <w:r>
        <w:t>09.03.2022</w:t>
      </w:r>
    </w:p>
    <w:p w14:paraId="2D7253BD" w14:textId="77777777" w:rsidR="00130669" w:rsidRDefault="00130669" w:rsidP="0036226F">
      <w:pPr>
        <w:pStyle w:val="Bezriadkovania"/>
        <w:jc w:val="both"/>
        <w:rPr>
          <w:rFonts w:cs="Times New Roman"/>
        </w:rPr>
      </w:pPr>
    </w:p>
    <w:p w14:paraId="43249946" w14:textId="0B4831AC" w:rsidR="001C5B2C" w:rsidRDefault="001C5B2C" w:rsidP="005B213A">
      <w:pPr>
        <w:pStyle w:val="NormalWeb1"/>
        <w:spacing w:before="0" w:after="0"/>
        <w:jc w:val="both"/>
        <w:rPr>
          <w:rFonts w:ascii="Times New Roman" w:hAnsi="Times New Roman"/>
          <w:color w:val="00000A"/>
          <w:szCs w:val="24"/>
        </w:rPr>
      </w:pPr>
    </w:p>
    <w:p w14:paraId="6BA6435C" w14:textId="6473233F" w:rsidR="0036226F" w:rsidRDefault="0036226F" w:rsidP="005B213A">
      <w:pPr>
        <w:pStyle w:val="NormalWeb1"/>
        <w:spacing w:before="0" w:after="0"/>
        <w:jc w:val="both"/>
        <w:rPr>
          <w:rFonts w:ascii="Times New Roman" w:hAnsi="Times New Roman"/>
          <w:color w:val="00000A"/>
          <w:szCs w:val="24"/>
        </w:rPr>
      </w:pPr>
    </w:p>
    <w:p w14:paraId="301C076C" w14:textId="20B334AD" w:rsidR="0036226F" w:rsidRDefault="0036226F" w:rsidP="005B213A">
      <w:pPr>
        <w:pStyle w:val="NormalWeb1"/>
        <w:spacing w:before="0" w:after="0"/>
        <w:jc w:val="both"/>
        <w:rPr>
          <w:rFonts w:ascii="Times New Roman" w:hAnsi="Times New Roman"/>
          <w:color w:val="00000A"/>
          <w:szCs w:val="24"/>
        </w:rPr>
      </w:pPr>
    </w:p>
    <w:p w14:paraId="15F89F4D" w14:textId="7E040743" w:rsidR="006B28D6" w:rsidRDefault="006B28D6" w:rsidP="005B213A">
      <w:pPr>
        <w:pStyle w:val="NormalWeb1"/>
        <w:spacing w:before="0" w:after="0"/>
        <w:jc w:val="both"/>
        <w:rPr>
          <w:rFonts w:ascii="Times New Roman" w:hAnsi="Times New Roman"/>
          <w:color w:val="00000A"/>
          <w:szCs w:val="24"/>
        </w:rPr>
      </w:pPr>
    </w:p>
    <w:p w14:paraId="7B97A1AD" w14:textId="0322724C" w:rsidR="006B28D6" w:rsidRDefault="006B28D6" w:rsidP="005B213A">
      <w:pPr>
        <w:pStyle w:val="NormalWeb1"/>
        <w:spacing w:before="0" w:after="0"/>
        <w:jc w:val="both"/>
        <w:rPr>
          <w:rFonts w:ascii="Times New Roman" w:hAnsi="Times New Roman"/>
          <w:color w:val="00000A"/>
          <w:szCs w:val="24"/>
        </w:rPr>
      </w:pPr>
    </w:p>
    <w:p w14:paraId="5B87783E" w14:textId="77777777" w:rsidR="006B28D6" w:rsidRDefault="006B28D6" w:rsidP="005B213A">
      <w:pPr>
        <w:pStyle w:val="NormalWeb1"/>
        <w:spacing w:before="0" w:after="0"/>
        <w:jc w:val="both"/>
        <w:rPr>
          <w:rFonts w:ascii="Times New Roman" w:hAnsi="Times New Roman"/>
          <w:color w:val="00000A"/>
          <w:szCs w:val="24"/>
        </w:rPr>
      </w:pPr>
    </w:p>
    <w:p w14:paraId="2BACED3C" w14:textId="77777777" w:rsidR="00E4773A" w:rsidRDefault="00E4773A" w:rsidP="006250EC">
      <w:pPr>
        <w:pStyle w:val="Pokraovaniezoznamu"/>
        <w:spacing w:after="0" w:line="480" w:lineRule="auto"/>
        <w:ind w:left="0"/>
        <w:rPr>
          <w:rStyle w:val="iadne"/>
          <w:b/>
          <w:bCs/>
          <w:i/>
          <w:iCs/>
          <w:u w:val="single"/>
        </w:rPr>
      </w:pPr>
      <w:r w:rsidRPr="00B54F5A">
        <w:rPr>
          <w:rStyle w:val="iadne"/>
          <w:b/>
          <w:bCs/>
          <w:i/>
          <w:iCs/>
          <w:u w:val="single"/>
        </w:rPr>
        <w:t>Zodpovedný za vykonanie prieskumu trhu:</w:t>
      </w:r>
    </w:p>
    <w:p w14:paraId="7710C1EE" w14:textId="77777777" w:rsidR="00130669" w:rsidRDefault="00130669" w:rsidP="00130669">
      <w:r w:rsidRPr="00D15BC9">
        <w:t>Ing. Ján Granec, konateľ Združenia obcí</w:t>
      </w:r>
    </w:p>
    <w:p w14:paraId="16034D95" w14:textId="77777777" w:rsidR="00130669" w:rsidRDefault="00130669" w:rsidP="00130669"/>
    <w:p w14:paraId="1F870B6D" w14:textId="1ACE285F" w:rsidR="0036226F" w:rsidRDefault="0036226F" w:rsidP="00130669"/>
    <w:p w14:paraId="71EF7AD5" w14:textId="77777777" w:rsidR="0036226F" w:rsidRDefault="0036226F" w:rsidP="00130669"/>
    <w:p w14:paraId="2988C2CC" w14:textId="77777777" w:rsidR="00E4773A" w:rsidRPr="00B54F5A" w:rsidRDefault="00E4773A" w:rsidP="005B213A">
      <w:pPr>
        <w:rPr>
          <w:sz w:val="20"/>
          <w:szCs w:val="20"/>
        </w:rPr>
      </w:pPr>
    </w:p>
    <w:p w14:paraId="7EA5C401" w14:textId="77777777" w:rsidR="00E4773A" w:rsidRPr="00B54F5A" w:rsidRDefault="00E4773A" w:rsidP="005B213A">
      <w:pPr>
        <w:ind w:left="810" w:hanging="810"/>
        <w:rPr>
          <w:b/>
          <w:bCs/>
          <w:i/>
          <w:iCs/>
          <w:u w:val="single"/>
        </w:rPr>
      </w:pPr>
      <w:r w:rsidRPr="00B54F5A">
        <w:rPr>
          <w:rStyle w:val="iadne"/>
          <w:b/>
          <w:bCs/>
          <w:i/>
          <w:iCs/>
          <w:u w:val="single"/>
        </w:rPr>
        <w:t>Osoba zodpovedná za verejné obstarávanie v zmysle ZVO:</w:t>
      </w:r>
    </w:p>
    <w:p w14:paraId="385D4789" w14:textId="77777777" w:rsidR="00E4773A" w:rsidRPr="00262EBC" w:rsidRDefault="00E4773A" w:rsidP="005B213A">
      <w:pPr>
        <w:pStyle w:val="Pokraovaniezoznamu"/>
        <w:spacing w:after="0"/>
        <w:ind w:left="0"/>
        <w:rPr>
          <w:rStyle w:val="iadne"/>
        </w:rPr>
      </w:pPr>
      <w:r w:rsidRPr="00262EBC">
        <w:t xml:space="preserve">Ing. Richard </w:t>
      </w:r>
      <w:proofErr w:type="spellStart"/>
      <w:r w:rsidRPr="00262EBC">
        <w:t>Tomík</w:t>
      </w:r>
      <w:proofErr w:type="spellEnd"/>
      <w:r>
        <w:t>,</w:t>
      </w:r>
      <w:r w:rsidRPr="00262EBC">
        <w:rPr>
          <w:rStyle w:val="iadne"/>
          <w:iCs/>
        </w:rPr>
        <w:t xml:space="preserve"> zodpovedn</w:t>
      </w:r>
      <w:r>
        <w:rPr>
          <w:rStyle w:val="iadne"/>
          <w:iCs/>
        </w:rPr>
        <w:t>ý</w:t>
      </w:r>
      <w:r w:rsidRPr="00262EBC">
        <w:rPr>
          <w:rStyle w:val="iadne"/>
          <w:iCs/>
        </w:rPr>
        <w:t xml:space="preserve"> za verejné obstarávanie v zmysle ZVO</w:t>
      </w:r>
    </w:p>
    <w:p w14:paraId="6D8E1F45" w14:textId="77777777" w:rsidR="00E4773A" w:rsidRDefault="00E4773A" w:rsidP="005B213A">
      <w:pPr>
        <w:jc w:val="both"/>
      </w:pPr>
    </w:p>
    <w:p w14:paraId="0052855E" w14:textId="77777777" w:rsidR="00E4773A" w:rsidRDefault="00E4773A" w:rsidP="005B213A">
      <w:pPr>
        <w:jc w:val="both"/>
      </w:pPr>
    </w:p>
    <w:p w14:paraId="2B6D1D15" w14:textId="77777777" w:rsidR="00130669" w:rsidRDefault="00130669" w:rsidP="005B213A"/>
    <w:p w14:paraId="1401840D" w14:textId="77777777" w:rsidR="00130669" w:rsidRDefault="00130669" w:rsidP="005B213A"/>
    <w:p w14:paraId="176B5DF9" w14:textId="77777777" w:rsidR="00130669" w:rsidRDefault="00130669" w:rsidP="005B213A"/>
    <w:p w14:paraId="21DCDCFE" w14:textId="771CC9EC" w:rsidR="00130669" w:rsidRDefault="00130669" w:rsidP="005B213A"/>
    <w:p w14:paraId="267B6D0E" w14:textId="6813718C" w:rsidR="006B28D6" w:rsidRDefault="006B28D6" w:rsidP="005B213A"/>
    <w:p w14:paraId="4CF8024B" w14:textId="617CC971" w:rsidR="006B28D6" w:rsidRDefault="006B28D6" w:rsidP="005B213A"/>
    <w:p w14:paraId="0B48D7DC" w14:textId="048DC44E" w:rsidR="006B28D6" w:rsidRDefault="006B28D6" w:rsidP="005B213A"/>
    <w:p w14:paraId="4DB08C59" w14:textId="09050C06" w:rsidR="006B28D6" w:rsidRDefault="006B28D6" w:rsidP="005B213A"/>
    <w:p w14:paraId="21AB05EB" w14:textId="390EC3A4" w:rsidR="006B28D6" w:rsidRDefault="006B28D6" w:rsidP="005B213A"/>
    <w:p w14:paraId="0674380F" w14:textId="339743E2" w:rsidR="006B28D6" w:rsidRDefault="006B28D6" w:rsidP="005B213A"/>
    <w:p w14:paraId="4D1403ED" w14:textId="13E7783D" w:rsidR="006B28D6" w:rsidRDefault="006B28D6" w:rsidP="005B213A"/>
    <w:p w14:paraId="31FC672C" w14:textId="3B0EC080" w:rsidR="006B28D6" w:rsidRDefault="006B28D6" w:rsidP="005B213A"/>
    <w:p w14:paraId="3FFBCD36" w14:textId="39FC5ADF" w:rsidR="006B28D6" w:rsidRDefault="006B28D6" w:rsidP="005B213A"/>
    <w:p w14:paraId="2136F714" w14:textId="54B17A7A" w:rsidR="006B28D6" w:rsidRDefault="006B28D6" w:rsidP="005B213A"/>
    <w:p w14:paraId="37B48DB6" w14:textId="24AD4E78" w:rsidR="006B28D6" w:rsidRDefault="006B28D6" w:rsidP="005B213A"/>
    <w:p w14:paraId="27A812C8" w14:textId="75E55D8B" w:rsidR="006B28D6" w:rsidRDefault="006B28D6" w:rsidP="005B213A"/>
    <w:p w14:paraId="7B4283FF" w14:textId="41CEBA0F" w:rsidR="006B28D6" w:rsidRDefault="006B28D6" w:rsidP="005B213A"/>
    <w:p w14:paraId="32C4A4FF" w14:textId="3CFA926B" w:rsidR="006B28D6" w:rsidRDefault="006B28D6" w:rsidP="005B213A"/>
    <w:p w14:paraId="73CFED28" w14:textId="0ACA1304" w:rsidR="006B28D6" w:rsidRDefault="006B28D6" w:rsidP="005B213A"/>
    <w:p w14:paraId="0548411F" w14:textId="3FF6EC5F" w:rsidR="006B28D6" w:rsidRDefault="006B28D6" w:rsidP="005B213A"/>
    <w:p w14:paraId="7ED6D57F" w14:textId="12C952F0" w:rsidR="006B28D6" w:rsidRDefault="006B28D6" w:rsidP="005B213A"/>
    <w:p w14:paraId="507F86F2" w14:textId="4768CFE0" w:rsidR="006B28D6" w:rsidRDefault="006B28D6" w:rsidP="005B213A"/>
    <w:p w14:paraId="1AFB95AD" w14:textId="40A9C465" w:rsidR="006B28D6" w:rsidRDefault="006B28D6" w:rsidP="005B213A"/>
    <w:p w14:paraId="4BE03985" w14:textId="740B938E" w:rsidR="006B28D6" w:rsidRDefault="006B28D6" w:rsidP="005B213A"/>
    <w:p w14:paraId="7B28B288" w14:textId="635606A9" w:rsidR="006B28D6" w:rsidRDefault="006B28D6" w:rsidP="005B213A"/>
    <w:p w14:paraId="764A79F3" w14:textId="22356972" w:rsidR="006B28D6" w:rsidRDefault="006B28D6" w:rsidP="005B213A"/>
    <w:p w14:paraId="761B1227" w14:textId="079456E9" w:rsidR="006B28D6" w:rsidRDefault="006B28D6" w:rsidP="005B213A"/>
    <w:p w14:paraId="60D6DC1E" w14:textId="2DC762EF" w:rsidR="006B28D6" w:rsidRDefault="006B28D6" w:rsidP="005B213A"/>
    <w:p w14:paraId="552B4436" w14:textId="77E4C034" w:rsidR="006B28D6" w:rsidRDefault="006B28D6" w:rsidP="005B213A"/>
    <w:p w14:paraId="1DAE7D02" w14:textId="49FE81C7" w:rsidR="006B28D6" w:rsidRDefault="006B28D6" w:rsidP="005B213A"/>
    <w:p w14:paraId="43C59725" w14:textId="77777777" w:rsidR="006B28D6" w:rsidRDefault="006B28D6" w:rsidP="005B213A"/>
    <w:p w14:paraId="24A1A8CE" w14:textId="666836E7" w:rsidR="00D66AF5" w:rsidRDefault="005B213A" w:rsidP="005B213A">
      <w:r>
        <w:t>Prílohy:</w:t>
      </w:r>
    </w:p>
    <w:p w14:paraId="68D5A001" w14:textId="7305EDAC" w:rsidR="005B213A" w:rsidRDefault="005B213A" w:rsidP="005B213A">
      <w:pPr>
        <w:pStyle w:val="Odsekzoznamu"/>
        <w:numPr>
          <w:ilvl w:val="6"/>
          <w:numId w:val="2"/>
        </w:numPr>
        <w:ind w:left="426" w:hanging="142"/>
      </w:pPr>
      <w:r>
        <w:t>Návrh mandátnej zmluvy</w:t>
      </w:r>
    </w:p>
    <w:p w14:paraId="32E414FD" w14:textId="457BCF6D" w:rsidR="005B213A" w:rsidRPr="005B213A" w:rsidRDefault="005B213A" w:rsidP="005B213A">
      <w:pPr>
        <w:pStyle w:val="Odsekzoznamu"/>
        <w:numPr>
          <w:ilvl w:val="6"/>
          <w:numId w:val="2"/>
        </w:numPr>
        <w:ind w:left="426" w:hanging="142"/>
      </w:pPr>
      <w:r>
        <w:t>Návrh uchádzača na plnenie kritérií</w:t>
      </w:r>
    </w:p>
    <w:sectPr w:rsidR="005B213A" w:rsidRPr="005B213A" w:rsidSect="006250EC">
      <w:headerReference w:type="default" r:id="rId11"/>
      <w:footerReference w:type="default" r:id="rId12"/>
      <w:pgSz w:w="11906" w:h="16838"/>
      <w:pgMar w:top="851" w:right="991" w:bottom="851" w:left="709" w:header="397"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3198" w14:textId="77777777" w:rsidR="00BE085B" w:rsidRDefault="00BE085B">
      <w:r>
        <w:separator/>
      </w:r>
    </w:p>
  </w:endnote>
  <w:endnote w:type="continuationSeparator" w:id="0">
    <w:p w14:paraId="7C9C2425" w14:textId="77777777" w:rsidR="00BE085B" w:rsidRDefault="00B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5F0" w14:textId="77777777" w:rsidR="001C5B2C" w:rsidRDefault="003508AF">
    <w:pPr>
      <w:pStyle w:val="Pta"/>
      <w:tabs>
        <w:tab w:val="right" w:pos="9044"/>
      </w:tabs>
      <w:rPr>
        <w:rFonts w:ascii="Calibri" w:eastAsia="Calibri" w:hAnsi="Calibri" w:cs="Calibri"/>
      </w:rPr>
    </w:pPr>
    <w:r>
      <w:rPr>
        <w:rFonts w:ascii="Calibri" w:eastAsia="Calibri" w:hAnsi="Calibri" w:cs="Calibri"/>
      </w:rPr>
      <w:tab/>
    </w:r>
  </w:p>
  <w:p w14:paraId="601635D7" w14:textId="77777777" w:rsidR="001C5B2C" w:rsidRDefault="003508AF">
    <w:pPr>
      <w:pStyle w:val="Pta"/>
      <w:tabs>
        <w:tab w:val="right" w:pos="9044"/>
      </w:tabs>
    </w:pPr>
    <w:r>
      <w:rPr>
        <w:rFonts w:ascii="Calibri" w:eastAsia="Calibri" w:hAnsi="Calibri" w:cs="Calibri"/>
      </w:rPr>
      <w:tab/>
      <w:t xml:space="preserve">Strana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323D51">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z </w:t>
    </w:r>
    <w:r>
      <w:rPr>
        <w:rFonts w:ascii="Calibri" w:eastAsia="Calibri" w:hAnsi="Calibri" w:cs="Calibri"/>
      </w:rPr>
      <w:fldChar w:fldCharType="begin"/>
    </w:r>
    <w:r>
      <w:rPr>
        <w:rFonts w:ascii="Calibri" w:eastAsia="Calibri" w:hAnsi="Calibri" w:cs="Calibri"/>
      </w:rPr>
      <w:instrText>NUMPAGES</w:instrText>
    </w:r>
    <w:r>
      <w:rPr>
        <w:rFonts w:ascii="Calibri" w:eastAsia="Calibri" w:hAnsi="Calibri" w:cs="Calibri"/>
      </w:rPr>
      <w:fldChar w:fldCharType="separate"/>
    </w:r>
    <w:r w:rsidR="00323D51">
      <w:rPr>
        <w:rFonts w:ascii="Calibri" w:eastAsia="Calibri" w:hAnsi="Calibri" w:cs="Calibri"/>
        <w:noProof/>
      </w:rPr>
      <w:t>7</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3BD1" w14:textId="77777777" w:rsidR="00BE085B" w:rsidRDefault="00BE085B">
      <w:r>
        <w:separator/>
      </w:r>
    </w:p>
  </w:footnote>
  <w:footnote w:type="continuationSeparator" w:id="0">
    <w:p w14:paraId="1082D72F" w14:textId="77777777" w:rsidR="00BE085B" w:rsidRDefault="00BE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BC14" w14:textId="77777777" w:rsidR="00130669" w:rsidRPr="00F06383" w:rsidRDefault="00130669" w:rsidP="00130669">
    <w:pPr>
      <w:jc w:val="center"/>
      <w:rPr>
        <w:rFonts w:ascii="Arial Narrow" w:hAnsi="Arial Narrow" w:cs="Times New Roman"/>
        <w:b/>
        <w:color w:val="000000" w:themeColor="text1"/>
        <w:sz w:val="36"/>
        <w:szCs w:val="36"/>
      </w:rPr>
    </w:pPr>
    <w:r w:rsidRPr="00F06383">
      <w:rPr>
        <w:rFonts w:ascii="Arial Narrow" w:hAnsi="Arial Narrow" w:cs="Times New Roman"/>
        <w:b/>
        <w:color w:val="000000" w:themeColor="text1"/>
        <w:sz w:val="36"/>
        <w:szCs w:val="36"/>
      </w:rPr>
      <w:t>Združenie miest a obcí JURAVA</w:t>
    </w:r>
  </w:p>
  <w:p w14:paraId="0A10C387" w14:textId="3D4D1FE6" w:rsidR="00130669" w:rsidRPr="00130669" w:rsidRDefault="00130669" w:rsidP="00130669">
    <w:pPr>
      <w:jc w:val="center"/>
      <w:rPr>
        <w:rFonts w:ascii="Arial Narrow" w:hAnsi="Arial Narrow" w:cs="Times New Roman"/>
        <w:b/>
        <w:color w:val="000000" w:themeColor="text1"/>
        <w:sz w:val="36"/>
        <w:szCs w:val="36"/>
      </w:rPr>
    </w:pPr>
    <w:r w:rsidRPr="00F06383">
      <w:rPr>
        <w:rFonts w:ascii="Arial Narrow" w:hAnsi="Arial Narrow" w:cs="Times New Roman"/>
        <w:b/>
        <w:color w:val="000000" w:themeColor="text1"/>
        <w:sz w:val="36"/>
        <w:szCs w:val="36"/>
      </w:rPr>
      <w:t>Prostredná 29, 900</w:t>
    </w:r>
    <w:r w:rsidR="002D06E9">
      <w:rPr>
        <w:rFonts w:ascii="Arial Narrow" w:hAnsi="Arial Narrow" w:cs="Times New Roman"/>
        <w:b/>
        <w:color w:val="000000" w:themeColor="text1"/>
        <w:sz w:val="36"/>
        <w:szCs w:val="36"/>
      </w:rPr>
      <w:t xml:space="preserve"> </w:t>
    </w:r>
    <w:r w:rsidRPr="00F06383">
      <w:rPr>
        <w:rFonts w:ascii="Arial Narrow" w:hAnsi="Arial Narrow" w:cs="Times New Roman"/>
        <w:b/>
        <w:color w:val="000000" w:themeColor="text1"/>
        <w:sz w:val="36"/>
        <w:szCs w:val="36"/>
      </w:rPr>
      <w:t>21 Svätý Jur</w:t>
    </w:r>
  </w:p>
  <w:p w14:paraId="1F46E476" w14:textId="77777777" w:rsidR="001C5B2C" w:rsidRDefault="001C5B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BEE"/>
    <w:multiLevelType w:val="multilevel"/>
    <w:tmpl w:val="FBD0F8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AA6194"/>
    <w:multiLevelType w:val="hybridMultilevel"/>
    <w:tmpl w:val="1E74C874"/>
    <w:lvl w:ilvl="0" w:tplc="9E76ABEA">
      <w:start w:val="1"/>
      <w:numFmt w:val="lowerLetter"/>
      <w:lvlText w:val="%1)"/>
      <w:lvlJc w:val="left"/>
      <w:pPr>
        <w:ind w:left="720" w:hanging="360"/>
      </w:pPr>
      <w:rPr>
        <w:rFonts w:ascii="Times New Roman" w:eastAsia="Arial Unicode MS" w:hAnsi="Times New Roman" w:cs="Arial Unicode MS"/>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EC4A2C"/>
    <w:multiLevelType w:val="hybridMultilevel"/>
    <w:tmpl w:val="4018398C"/>
    <w:lvl w:ilvl="0" w:tplc="9FB67E2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8FE0DD6"/>
    <w:multiLevelType w:val="hybridMultilevel"/>
    <w:tmpl w:val="DF56A564"/>
    <w:lvl w:ilvl="0" w:tplc="041B0001">
      <w:start w:val="1"/>
      <w:numFmt w:val="bullet"/>
      <w:lvlText w:val=""/>
      <w:lvlJc w:val="left"/>
      <w:pPr>
        <w:ind w:left="1496" w:hanging="360"/>
      </w:pPr>
      <w:rPr>
        <w:rFonts w:ascii="Symbol" w:hAnsi="Symbol" w:hint="default"/>
      </w:rPr>
    </w:lvl>
    <w:lvl w:ilvl="1" w:tplc="041B0003">
      <w:start w:val="1"/>
      <w:numFmt w:val="bullet"/>
      <w:lvlText w:val="o"/>
      <w:lvlJc w:val="left"/>
      <w:pPr>
        <w:ind w:left="2216" w:hanging="360"/>
      </w:pPr>
      <w:rPr>
        <w:rFonts w:ascii="Courier New" w:hAnsi="Courier New" w:cs="Courier New" w:hint="default"/>
      </w:rPr>
    </w:lvl>
    <w:lvl w:ilvl="2" w:tplc="041B0005">
      <w:start w:val="1"/>
      <w:numFmt w:val="bullet"/>
      <w:lvlText w:val=""/>
      <w:lvlJc w:val="left"/>
      <w:pPr>
        <w:ind w:left="2936" w:hanging="360"/>
      </w:pPr>
      <w:rPr>
        <w:rFonts w:ascii="Wingdings" w:hAnsi="Wingdings" w:hint="default"/>
      </w:rPr>
    </w:lvl>
    <w:lvl w:ilvl="3" w:tplc="041B0001" w:tentative="1">
      <w:start w:val="1"/>
      <w:numFmt w:val="bullet"/>
      <w:lvlText w:val=""/>
      <w:lvlJc w:val="left"/>
      <w:pPr>
        <w:ind w:left="3656" w:hanging="360"/>
      </w:pPr>
      <w:rPr>
        <w:rFonts w:ascii="Symbol" w:hAnsi="Symbol" w:hint="default"/>
      </w:rPr>
    </w:lvl>
    <w:lvl w:ilvl="4" w:tplc="041B0003" w:tentative="1">
      <w:start w:val="1"/>
      <w:numFmt w:val="bullet"/>
      <w:lvlText w:val="o"/>
      <w:lvlJc w:val="left"/>
      <w:pPr>
        <w:ind w:left="4376" w:hanging="360"/>
      </w:pPr>
      <w:rPr>
        <w:rFonts w:ascii="Courier New" w:hAnsi="Courier New" w:cs="Courier New" w:hint="default"/>
      </w:rPr>
    </w:lvl>
    <w:lvl w:ilvl="5" w:tplc="041B0005" w:tentative="1">
      <w:start w:val="1"/>
      <w:numFmt w:val="bullet"/>
      <w:lvlText w:val=""/>
      <w:lvlJc w:val="left"/>
      <w:pPr>
        <w:ind w:left="5096" w:hanging="360"/>
      </w:pPr>
      <w:rPr>
        <w:rFonts w:ascii="Wingdings" w:hAnsi="Wingdings" w:hint="default"/>
      </w:rPr>
    </w:lvl>
    <w:lvl w:ilvl="6" w:tplc="041B0001" w:tentative="1">
      <w:start w:val="1"/>
      <w:numFmt w:val="bullet"/>
      <w:lvlText w:val=""/>
      <w:lvlJc w:val="left"/>
      <w:pPr>
        <w:ind w:left="5816" w:hanging="360"/>
      </w:pPr>
      <w:rPr>
        <w:rFonts w:ascii="Symbol" w:hAnsi="Symbol" w:hint="default"/>
      </w:rPr>
    </w:lvl>
    <w:lvl w:ilvl="7" w:tplc="041B0003" w:tentative="1">
      <w:start w:val="1"/>
      <w:numFmt w:val="bullet"/>
      <w:lvlText w:val="o"/>
      <w:lvlJc w:val="left"/>
      <w:pPr>
        <w:ind w:left="6536" w:hanging="360"/>
      </w:pPr>
      <w:rPr>
        <w:rFonts w:ascii="Courier New" w:hAnsi="Courier New" w:cs="Courier New" w:hint="default"/>
      </w:rPr>
    </w:lvl>
    <w:lvl w:ilvl="8" w:tplc="041B0005" w:tentative="1">
      <w:start w:val="1"/>
      <w:numFmt w:val="bullet"/>
      <w:lvlText w:val=""/>
      <w:lvlJc w:val="left"/>
      <w:pPr>
        <w:ind w:left="7256" w:hanging="360"/>
      </w:pPr>
      <w:rPr>
        <w:rFonts w:ascii="Wingdings" w:hAnsi="Wingdings" w:hint="default"/>
      </w:rPr>
    </w:lvl>
  </w:abstractNum>
  <w:abstractNum w:abstractNumId="4" w15:restartNumberingAfterBreak="0">
    <w:nsid w:val="1C163747"/>
    <w:multiLevelType w:val="hybridMultilevel"/>
    <w:tmpl w:val="EDBCF03C"/>
    <w:lvl w:ilvl="0" w:tplc="77628A08">
      <w:start w:val="6"/>
      <w:numFmt w:val="bullet"/>
      <w:lvlText w:val="-"/>
      <w:lvlJc w:val="left"/>
      <w:pPr>
        <w:ind w:left="1068" w:hanging="360"/>
      </w:pPr>
      <w:rPr>
        <w:rFonts w:ascii="Times New Roman" w:eastAsia="Arial Unicode MS"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DED3822"/>
    <w:multiLevelType w:val="hybridMultilevel"/>
    <w:tmpl w:val="AF9A4B7E"/>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1EE32B49"/>
    <w:multiLevelType w:val="hybridMultilevel"/>
    <w:tmpl w:val="B140688E"/>
    <w:lvl w:ilvl="0" w:tplc="71EE11A8">
      <w:start w:val="1"/>
      <w:numFmt w:val="decimal"/>
      <w:lvlText w:val="%1.)"/>
      <w:lvlJc w:val="left"/>
      <w:pPr>
        <w:ind w:left="600" w:hanging="360"/>
      </w:pPr>
    </w:lvl>
    <w:lvl w:ilvl="1" w:tplc="041B0019">
      <w:start w:val="1"/>
      <w:numFmt w:val="lowerLetter"/>
      <w:lvlText w:val="%2."/>
      <w:lvlJc w:val="left"/>
      <w:pPr>
        <w:ind w:left="1320" w:hanging="360"/>
      </w:pPr>
    </w:lvl>
    <w:lvl w:ilvl="2" w:tplc="041B001B">
      <w:start w:val="1"/>
      <w:numFmt w:val="lowerRoman"/>
      <w:lvlText w:val="%3."/>
      <w:lvlJc w:val="right"/>
      <w:pPr>
        <w:ind w:left="2040" w:hanging="180"/>
      </w:pPr>
    </w:lvl>
    <w:lvl w:ilvl="3" w:tplc="041B000F">
      <w:start w:val="1"/>
      <w:numFmt w:val="decimal"/>
      <w:lvlText w:val="%4."/>
      <w:lvlJc w:val="left"/>
      <w:pPr>
        <w:ind w:left="2760" w:hanging="360"/>
      </w:pPr>
    </w:lvl>
    <w:lvl w:ilvl="4" w:tplc="041B0019">
      <w:start w:val="1"/>
      <w:numFmt w:val="lowerLetter"/>
      <w:lvlText w:val="%5."/>
      <w:lvlJc w:val="left"/>
      <w:pPr>
        <w:ind w:left="3480" w:hanging="360"/>
      </w:pPr>
    </w:lvl>
    <w:lvl w:ilvl="5" w:tplc="041B001B">
      <w:start w:val="1"/>
      <w:numFmt w:val="lowerRoman"/>
      <w:lvlText w:val="%6."/>
      <w:lvlJc w:val="right"/>
      <w:pPr>
        <w:ind w:left="4200" w:hanging="180"/>
      </w:pPr>
    </w:lvl>
    <w:lvl w:ilvl="6" w:tplc="041B000F">
      <w:start w:val="1"/>
      <w:numFmt w:val="decimal"/>
      <w:lvlText w:val="%7."/>
      <w:lvlJc w:val="left"/>
      <w:pPr>
        <w:ind w:left="4920" w:hanging="360"/>
      </w:pPr>
    </w:lvl>
    <w:lvl w:ilvl="7" w:tplc="041B0019">
      <w:start w:val="1"/>
      <w:numFmt w:val="lowerLetter"/>
      <w:lvlText w:val="%8."/>
      <w:lvlJc w:val="left"/>
      <w:pPr>
        <w:ind w:left="5640" w:hanging="360"/>
      </w:pPr>
    </w:lvl>
    <w:lvl w:ilvl="8" w:tplc="041B001B">
      <w:start w:val="1"/>
      <w:numFmt w:val="lowerRoman"/>
      <w:lvlText w:val="%9."/>
      <w:lvlJc w:val="right"/>
      <w:pPr>
        <w:ind w:left="6360" w:hanging="180"/>
      </w:pPr>
    </w:lvl>
  </w:abstractNum>
  <w:abstractNum w:abstractNumId="7" w15:restartNumberingAfterBreak="0">
    <w:nsid w:val="284F2A5C"/>
    <w:multiLevelType w:val="hybridMultilevel"/>
    <w:tmpl w:val="68D40BFC"/>
    <w:lvl w:ilvl="0" w:tplc="041B0001">
      <w:start w:val="1"/>
      <w:numFmt w:val="bullet"/>
      <w:lvlText w:val=""/>
      <w:lvlJc w:val="left"/>
      <w:pPr>
        <w:ind w:left="1353" w:hanging="360"/>
      </w:pPr>
      <w:rPr>
        <w:rFonts w:ascii="Symbol" w:hAnsi="Symbol" w:hint="default"/>
      </w:rPr>
    </w:lvl>
    <w:lvl w:ilvl="1" w:tplc="041B0003">
      <w:start w:val="1"/>
      <w:numFmt w:val="bullet"/>
      <w:lvlText w:val="o"/>
      <w:lvlJc w:val="left"/>
      <w:pPr>
        <w:ind w:left="2073" w:hanging="360"/>
      </w:pPr>
      <w:rPr>
        <w:rFonts w:ascii="Courier New" w:hAnsi="Courier New" w:cs="Courier New" w:hint="default"/>
      </w:rPr>
    </w:lvl>
    <w:lvl w:ilvl="2" w:tplc="041B0005">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start w:val="1"/>
      <w:numFmt w:val="bullet"/>
      <w:lvlText w:val="o"/>
      <w:lvlJc w:val="left"/>
      <w:pPr>
        <w:ind w:left="4233" w:hanging="360"/>
      </w:pPr>
      <w:rPr>
        <w:rFonts w:ascii="Courier New" w:hAnsi="Courier New" w:cs="Courier New" w:hint="default"/>
      </w:rPr>
    </w:lvl>
    <w:lvl w:ilvl="5" w:tplc="041B0005">
      <w:start w:val="1"/>
      <w:numFmt w:val="bullet"/>
      <w:lvlText w:val=""/>
      <w:lvlJc w:val="left"/>
      <w:pPr>
        <w:ind w:left="4953" w:hanging="360"/>
      </w:pPr>
      <w:rPr>
        <w:rFonts w:ascii="Wingdings" w:hAnsi="Wingdings" w:hint="default"/>
      </w:rPr>
    </w:lvl>
    <w:lvl w:ilvl="6" w:tplc="041B0001">
      <w:start w:val="1"/>
      <w:numFmt w:val="bullet"/>
      <w:lvlText w:val=""/>
      <w:lvlJc w:val="left"/>
      <w:pPr>
        <w:ind w:left="5673" w:hanging="360"/>
      </w:pPr>
      <w:rPr>
        <w:rFonts w:ascii="Symbol" w:hAnsi="Symbol" w:hint="default"/>
      </w:rPr>
    </w:lvl>
    <w:lvl w:ilvl="7" w:tplc="041B0003">
      <w:start w:val="1"/>
      <w:numFmt w:val="bullet"/>
      <w:lvlText w:val="o"/>
      <w:lvlJc w:val="left"/>
      <w:pPr>
        <w:ind w:left="6393" w:hanging="360"/>
      </w:pPr>
      <w:rPr>
        <w:rFonts w:ascii="Courier New" w:hAnsi="Courier New" w:cs="Courier New" w:hint="default"/>
      </w:rPr>
    </w:lvl>
    <w:lvl w:ilvl="8" w:tplc="041B0005">
      <w:start w:val="1"/>
      <w:numFmt w:val="bullet"/>
      <w:lvlText w:val=""/>
      <w:lvlJc w:val="left"/>
      <w:pPr>
        <w:ind w:left="7113" w:hanging="360"/>
      </w:pPr>
      <w:rPr>
        <w:rFonts w:ascii="Wingdings" w:hAnsi="Wingdings" w:hint="default"/>
      </w:rPr>
    </w:lvl>
  </w:abstractNum>
  <w:abstractNum w:abstractNumId="8" w15:restartNumberingAfterBreak="0">
    <w:nsid w:val="3F0B4F49"/>
    <w:multiLevelType w:val="multilevel"/>
    <w:tmpl w:val="CB10DCC4"/>
    <w:lvl w:ilvl="0">
      <w:start w:val="1"/>
      <w:numFmt w:val="bullet"/>
      <w:lvlText w:val="-"/>
      <w:lvlJc w:val="left"/>
      <w:pPr>
        <w:ind w:left="67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39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1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83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ind w:left="355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427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499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ind w:left="571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6433" w:hanging="360"/>
      </w:pPr>
      <w:rPr>
        <w:rFonts w:ascii="Trebuchet MS" w:hAnsi="Trebuchet MS" w:cs="Trebuchet M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080346B"/>
    <w:multiLevelType w:val="multilevel"/>
    <w:tmpl w:val="296A114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34F6CDB"/>
    <w:multiLevelType w:val="hybridMultilevel"/>
    <w:tmpl w:val="A0BA8F48"/>
    <w:lvl w:ilvl="0" w:tplc="1C3ED5FC">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Times New Roman" w:hint="default"/>
      </w:rPr>
    </w:lvl>
    <w:lvl w:ilvl="3" w:tplc="041B0001">
      <w:start w:val="1"/>
      <w:numFmt w:val="bullet"/>
      <w:lvlText w:val=""/>
      <w:lvlJc w:val="left"/>
      <w:pPr>
        <w:tabs>
          <w:tab w:val="num" w:pos="2520"/>
        </w:tabs>
        <w:ind w:left="2520" w:hanging="360"/>
      </w:pPr>
      <w:rPr>
        <w:rFonts w:ascii="Symbol" w:hAnsi="Symbol" w:cs="Times New Roman"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Times New Roman" w:hint="default"/>
      </w:rPr>
    </w:lvl>
    <w:lvl w:ilvl="6" w:tplc="041B0001">
      <w:start w:val="1"/>
      <w:numFmt w:val="bullet"/>
      <w:lvlText w:val=""/>
      <w:lvlJc w:val="left"/>
      <w:pPr>
        <w:tabs>
          <w:tab w:val="num" w:pos="4680"/>
        </w:tabs>
        <w:ind w:left="4680" w:hanging="360"/>
      </w:pPr>
      <w:rPr>
        <w:rFonts w:ascii="Symbol" w:hAnsi="Symbol" w:cs="Times New Roman"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Times New Roman" w:hint="default"/>
      </w:rPr>
    </w:lvl>
  </w:abstractNum>
  <w:abstractNum w:abstractNumId="11" w15:restartNumberingAfterBreak="0">
    <w:nsid w:val="4B3D15B4"/>
    <w:multiLevelType w:val="hybridMultilevel"/>
    <w:tmpl w:val="EA124E10"/>
    <w:numStyleLink w:val="Importovantl2"/>
  </w:abstractNum>
  <w:abstractNum w:abstractNumId="12" w15:restartNumberingAfterBreak="0">
    <w:nsid w:val="4F320137"/>
    <w:multiLevelType w:val="hybridMultilevel"/>
    <w:tmpl w:val="73AC07A6"/>
    <w:lvl w:ilvl="0" w:tplc="041B0005">
      <w:start w:val="1"/>
      <w:numFmt w:val="bullet"/>
      <w:lvlText w:val=""/>
      <w:lvlJc w:val="left"/>
      <w:pPr>
        <w:ind w:left="1635" w:hanging="360"/>
      </w:pPr>
      <w:rPr>
        <w:rFonts w:ascii="Wingdings" w:hAnsi="Wingdings" w:hint="default"/>
      </w:rPr>
    </w:lvl>
    <w:lvl w:ilvl="1" w:tplc="041B0003" w:tentative="1">
      <w:start w:val="1"/>
      <w:numFmt w:val="bullet"/>
      <w:lvlText w:val="o"/>
      <w:lvlJc w:val="left"/>
      <w:pPr>
        <w:ind w:left="2355" w:hanging="360"/>
      </w:pPr>
      <w:rPr>
        <w:rFonts w:ascii="Courier New" w:hAnsi="Courier New" w:cs="Courier New"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13" w15:restartNumberingAfterBreak="0">
    <w:nsid w:val="530F1A7A"/>
    <w:multiLevelType w:val="hybridMultilevel"/>
    <w:tmpl w:val="71880F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E93599"/>
    <w:multiLevelType w:val="hybridMultilevel"/>
    <w:tmpl w:val="8862B004"/>
    <w:lvl w:ilvl="0" w:tplc="FB08F5F6">
      <w:start w:val="1"/>
      <w:numFmt w:val="bullet"/>
      <w:lvlText w:val=""/>
      <w:lvlJc w:val="left"/>
      <w:pPr>
        <w:ind w:left="720" w:hanging="360"/>
      </w:pPr>
      <w:rPr>
        <w:rFonts w:ascii="Symbol" w:hAnsi="Symbol" w:hint="default"/>
        <w:sz w:val="24"/>
        <w:szCs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65414F6"/>
    <w:multiLevelType w:val="hybridMultilevel"/>
    <w:tmpl w:val="E9F270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380A44"/>
    <w:multiLevelType w:val="hybridMultilevel"/>
    <w:tmpl w:val="A1F0EFD0"/>
    <w:lvl w:ilvl="0" w:tplc="8EBC4B3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1E4706"/>
    <w:multiLevelType w:val="hybridMultilevel"/>
    <w:tmpl w:val="EA124E10"/>
    <w:styleLink w:val="Importovantl2"/>
    <w:lvl w:ilvl="0" w:tplc="2230CBFA">
      <w:start w:val="1"/>
      <w:numFmt w:val="lowerLetter"/>
      <w:lvlText w:val="%1)"/>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6368C">
      <w:start w:val="1"/>
      <w:numFmt w:val="lowerLetter"/>
      <w:lvlText w:val="%2."/>
      <w:lvlJc w:val="left"/>
      <w:pPr>
        <w:ind w:left="18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F0007C">
      <w:start w:val="1"/>
      <w:numFmt w:val="lowerRoman"/>
      <w:lvlText w:val="%3."/>
      <w:lvlJc w:val="left"/>
      <w:pPr>
        <w:ind w:left="252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7C2C3E">
      <w:start w:val="1"/>
      <w:numFmt w:val="decimal"/>
      <w:lvlText w:val="%4."/>
      <w:lvlJc w:val="left"/>
      <w:pPr>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3C5708">
      <w:start w:val="1"/>
      <w:numFmt w:val="lowerLetter"/>
      <w:lvlText w:val="%5."/>
      <w:lvlJc w:val="left"/>
      <w:pPr>
        <w:ind w:left="396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225F0">
      <w:start w:val="1"/>
      <w:numFmt w:val="lowerRoman"/>
      <w:lvlText w:val="%6."/>
      <w:lvlJc w:val="left"/>
      <w:pPr>
        <w:ind w:left="468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D0D5EA">
      <w:start w:val="1"/>
      <w:numFmt w:val="decimal"/>
      <w:lvlText w:val="%7."/>
      <w:lvlJc w:val="left"/>
      <w:pPr>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289DA">
      <w:start w:val="1"/>
      <w:numFmt w:val="lowerLetter"/>
      <w:lvlText w:val="%8."/>
      <w:lvlJc w:val="left"/>
      <w:pPr>
        <w:ind w:left="61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84C90">
      <w:start w:val="1"/>
      <w:numFmt w:val="lowerRoman"/>
      <w:lvlText w:val="%9."/>
      <w:lvlJc w:val="left"/>
      <w:pPr>
        <w:ind w:left="6840" w:hanging="30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8301D0"/>
    <w:multiLevelType w:val="hybridMultilevel"/>
    <w:tmpl w:val="3F0AB106"/>
    <w:lvl w:ilvl="0" w:tplc="041B0005">
      <w:start w:val="1"/>
      <w:numFmt w:val="bullet"/>
      <w:lvlText w:val=""/>
      <w:lvlJc w:val="left"/>
      <w:pPr>
        <w:ind w:left="1353" w:hanging="360"/>
      </w:pPr>
      <w:rPr>
        <w:rFonts w:ascii="Wingdings" w:hAnsi="Wingdings" w:hint="default"/>
      </w:rPr>
    </w:lvl>
    <w:lvl w:ilvl="1" w:tplc="041B0003">
      <w:start w:val="1"/>
      <w:numFmt w:val="bullet"/>
      <w:lvlText w:val="o"/>
      <w:lvlJc w:val="left"/>
      <w:pPr>
        <w:ind w:left="2073" w:hanging="360"/>
      </w:pPr>
      <w:rPr>
        <w:rFonts w:ascii="Courier New" w:hAnsi="Courier New" w:cs="Courier New" w:hint="default"/>
      </w:rPr>
    </w:lvl>
    <w:lvl w:ilvl="2" w:tplc="041B0005">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start w:val="1"/>
      <w:numFmt w:val="bullet"/>
      <w:lvlText w:val="o"/>
      <w:lvlJc w:val="left"/>
      <w:pPr>
        <w:ind w:left="4233" w:hanging="360"/>
      </w:pPr>
      <w:rPr>
        <w:rFonts w:ascii="Courier New" w:hAnsi="Courier New" w:cs="Courier New" w:hint="default"/>
      </w:rPr>
    </w:lvl>
    <w:lvl w:ilvl="5" w:tplc="041B0005">
      <w:start w:val="1"/>
      <w:numFmt w:val="bullet"/>
      <w:lvlText w:val=""/>
      <w:lvlJc w:val="left"/>
      <w:pPr>
        <w:ind w:left="4953" w:hanging="360"/>
      </w:pPr>
      <w:rPr>
        <w:rFonts w:ascii="Wingdings" w:hAnsi="Wingdings" w:hint="default"/>
      </w:rPr>
    </w:lvl>
    <w:lvl w:ilvl="6" w:tplc="041B0001">
      <w:start w:val="1"/>
      <w:numFmt w:val="bullet"/>
      <w:lvlText w:val=""/>
      <w:lvlJc w:val="left"/>
      <w:pPr>
        <w:ind w:left="5673" w:hanging="360"/>
      </w:pPr>
      <w:rPr>
        <w:rFonts w:ascii="Symbol" w:hAnsi="Symbol" w:hint="default"/>
      </w:rPr>
    </w:lvl>
    <w:lvl w:ilvl="7" w:tplc="041B0003">
      <w:start w:val="1"/>
      <w:numFmt w:val="bullet"/>
      <w:lvlText w:val="o"/>
      <w:lvlJc w:val="left"/>
      <w:pPr>
        <w:ind w:left="6393" w:hanging="360"/>
      </w:pPr>
      <w:rPr>
        <w:rFonts w:ascii="Courier New" w:hAnsi="Courier New" w:cs="Courier New" w:hint="default"/>
      </w:rPr>
    </w:lvl>
    <w:lvl w:ilvl="8" w:tplc="041B0005">
      <w:start w:val="1"/>
      <w:numFmt w:val="bullet"/>
      <w:lvlText w:val=""/>
      <w:lvlJc w:val="left"/>
      <w:pPr>
        <w:ind w:left="7113" w:hanging="360"/>
      </w:pPr>
      <w:rPr>
        <w:rFonts w:ascii="Wingdings" w:hAnsi="Wingdings" w:hint="default"/>
      </w:rPr>
    </w:lvl>
  </w:abstractNum>
  <w:abstractNum w:abstractNumId="19" w15:restartNumberingAfterBreak="0">
    <w:nsid w:val="62D60240"/>
    <w:multiLevelType w:val="hybridMultilevel"/>
    <w:tmpl w:val="009E2448"/>
    <w:lvl w:ilvl="0" w:tplc="FB0C9AB0">
      <w:start w:val="2"/>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42F1D0D"/>
    <w:multiLevelType w:val="multilevel"/>
    <w:tmpl w:val="57721A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89C5AC1"/>
    <w:multiLevelType w:val="hybridMultilevel"/>
    <w:tmpl w:val="B60EEFA0"/>
    <w:lvl w:ilvl="0" w:tplc="46BE6492">
      <w:start w:val="16"/>
      <w:numFmt w:val="bullet"/>
      <w:lvlText w:val="-"/>
      <w:lvlJc w:val="left"/>
      <w:pPr>
        <w:ind w:left="786" w:hanging="360"/>
      </w:pPr>
      <w:rPr>
        <w:rFonts w:ascii="Times New Roman" w:eastAsia="Arial Unicode MS"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E932909"/>
    <w:multiLevelType w:val="multilevel"/>
    <w:tmpl w:val="AE3000FC"/>
    <w:lvl w:ilvl="0">
      <w:start w:val="1"/>
      <w:numFmt w:val="lowerLetter"/>
      <w:lvlText w:val="%1)"/>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520" w:hanging="30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240" w:hanging="36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960" w:hanging="36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680" w:hanging="30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400" w:hanging="36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120" w:hanging="36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840" w:hanging="300"/>
      </w:pPr>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22"/>
  </w:num>
  <w:num w:numId="3">
    <w:abstractNumId w:val="20"/>
  </w:num>
  <w:num w:numId="4">
    <w:abstractNumId w:val="0"/>
  </w:num>
  <w:num w:numId="5">
    <w:abstractNumId w:val="9"/>
  </w:num>
  <w:num w:numId="6">
    <w:abstractNumId w:val="15"/>
  </w:num>
  <w:num w:numId="7">
    <w:abstractNumId w:val="10"/>
  </w:num>
  <w:num w:numId="8">
    <w:abstractNumId w:val="16"/>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7"/>
  </w:num>
  <w:num w:numId="15">
    <w:abstractNumId w:val="11"/>
    <w:lvlOverride w:ilvl="0">
      <w:startOverride w:val="1"/>
      <w:lvl w:ilvl="0" w:tplc="ED265416">
        <w:start w:val="1"/>
        <w:numFmt w:val="lowerLetter"/>
        <w:lvlText w:val="%1)"/>
        <w:lvlJc w:val="left"/>
        <w:pPr>
          <w:ind w:left="1080" w:hanging="360"/>
        </w:pPr>
        <w:rPr>
          <w:rFonts w:ascii="Times New Roman" w:eastAsia="Arial Unicode MS" w:hAnsi="Times New Roman" w:cs="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5F362BB8">
        <w:start w:val="1"/>
        <w:numFmt w:val="decimal"/>
        <w:lvlText w:val=""/>
        <w:lvlJc w:val="left"/>
      </w:lvl>
    </w:lvlOverride>
    <w:lvlOverride w:ilvl="2">
      <w:startOverride w:val="1"/>
      <w:lvl w:ilvl="2" w:tplc="AC0003B0">
        <w:start w:val="1"/>
        <w:numFmt w:val="decimal"/>
        <w:lvlText w:val=""/>
        <w:lvlJc w:val="left"/>
      </w:lvl>
    </w:lvlOverride>
    <w:lvlOverride w:ilvl="3">
      <w:startOverride w:val="1"/>
      <w:lvl w:ilvl="3" w:tplc="B7302AB0">
        <w:start w:val="1"/>
        <w:numFmt w:val="decimal"/>
        <w:lvlText w:val=""/>
        <w:lvlJc w:val="left"/>
      </w:lvl>
    </w:lvlOverride>
    <w:lvlOverride w:ilvl="4">
      <w:startOverride w:val="1"/>
      <w:lvl w:ilvl="4" w:tplc="E5384EF8">
        <w:start w:val="1"/>
        <w:numFmt w:val="decimal"/>
        <w:lvlText w:val=""/>
        <w:lvlJc w:val="left"/>
      </w:lvl>
    </w:lvlOverride>
    <w:lvlOverride w:ilvl="5">
      <w:startOverride w:val="1"/>
      <w:lvl w:ilvl="5" w:tplc="DE783D6A">
        <w:start w:val="1"/>
        <w:numFmt w:val="decimal"/>
        <w:lvlText w:val=""/>
        <w:lvlJc w:val="left"/>
      </w:lvl>
    </w:lvlOverride>
    <w:lvlOverride w:ilvl="6">
      <w:startOverride w:val="1"/>
      <w:lvl w:ilvl="6" w:tplc="9398BF30">
        <w:start w:val="1"/>
        <w:numFmt w:val="decimal"/>
        <w:lvlText w:val=""/>
        <w:lvlJc w:val="left"/>
      </w:lvl>
    </w:lvlOverride>
    <w:lvlOverride w:ilvl="7">
      <w:startOverride w:val="1"/>
      <w:lvl w:ilvl="7" w:tplc="15409524">
        <w:start w:val="1"/>
        <w:numFmt w:val="decimal"/>
        <w:lvlText w:val=""/>
        <w:lvlJc w:val="left"/>
      </w:lvl>
    </w:lvlOverride>
    <w:lvlOverride w:ilvl="8">
      <w:startOverride w:val="1"/>
      <w:lvl w:ilvl="8" w:tplc="F952451C">
        <w:start w:val="1"/>
        <w:numFmt w:val="decimal"/>
        <w:lvlText w:val=""/>
        <w:lvlJc w:val="left"/>
      </w:lvl>
    </w:lvlOverride>
  </w:num>
  <w:num w:numId="16">
    <w:abstractNumId w:val="17"/>
  </w:num>
  <w:num w:numId="17">
    <w:abstractNumId w:val="11"/>
    <w:lvlOverride w:ilvl="0">
      <w:lvl w:ilvl="0" w:tplc="ED265416">
        <w:start w:val="1"/>
        <w:numFmt w:val="lowerLetter"/>
        <w:lvlText w:val="%1)"/>
        <w:lvlJc w:val="left"/>
        <w:pPr>
          <w:ind w:left="1080" w:hanging="360"/>
        </w:pPr>
        <w:rPr>
          <w:rFonts w:hAnsi="Arial Unicode MS" w:cs="Times New Roman"/>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abstractNumId w:val="14"/>
  </w:num>
  <w:num w:numId="19">
    <w:abstractNumId w:val="5"/>
  </w:num>
  <w:num w:numId="20">
    <w:abstractNumId w:val="21"/>
  </w:num>
  <w:num w:numId="21">
    <w:abstractNumId w:val="4"/>
  </w:num>
  <w:num w:numId="22">
    <w:abstractNumId w:val="13"/>
  </w:num>
  <w:num w:numId="23">
    <w:abstractNumId w:val="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2C"/>
    <w:rsid w:val="000229EA"/>
    <w:rsid w:val="000419C9"/>
    <w:rsid w:val="00055873"/>
    <w:rsid w:val="000608EB"/>
    <w:rsid w:val="00073BC7"/>
    <w:rsid w:val="00081090"/>
    <w:rsid w:val="000A5DD5"/>
    <w:rsid w:val="001165AB"/>
    <w:rsid w:val="00116D7A"/>
    <w:rsid w:val="00130669"/>
    <w:rsid w:val="001357DA"/>
    <w:rsid w:val="00140FA4"/>
    <w:rsid w:val="00142150"/>
    <w:rsid w:val="001C5B2C"/>
    <w:rsid w:val="001D12FC"/>
    <w:rsid w:val="001E3515"/>
    <w:rsid w:val="002030C2"/>
    <w:rsid w:val="00217961"/>
    <w:rsid w:val="00247C60"/>
    <w:rsid w:val="002544B9"/>
    <w:rsid w:val="00271A2F"/>
    <w:rsid w:val="002A5C4F"/>
    <w:rsid w:val="002B0754"/>
    <w:rsid w:val="002C4828"/>
    <w:rsid w:val="002C607C"/>
    <w:rsid w:val="002D06E9"/>
    <w:rsid w:val="00302CFE"/>
    <w:rsid w:val="00323D51"/>
    <w:rsid w:val="0034786D"/>
    <w:rsid w:val="003508AF"/>
    <w:rsid w:val="0036226F"/>
    <w:rsid w:val="00363637"/>
    <w:rsid w:val="003756E1"/>
    <w:rsid w:val="0039724A"/>
    <w:rsid w:val="003C0EEA"/>
    <w:rsid w:val="004166BE"/>
    <w:rsid w:val="004315B5"/>
    <w:rsid w:val="004344E4"/>
    <w:rsid w:val="00440437"/>
    <w:rsid w:val="0044261D"/>
    <w:rsid w:val="00450AA6"/>
    <w:rsid w:val="00455273"/>
    <w:rsid w:val="00482E66"/>
    <w:rsid w:val="00486910"/>
    <w:rsid w:val="00487FB3"/>
    <w:rsid w:val="00492ED3"/>
    <w:rsid w:val="004C2D74"/>
    <w:rsid w:val="00556621"/>
    <w:rsid w:val="00577903"/>
    <w:rsid w:val="00590F66"/>
    <w:rsid w:val="00593EE3"/>
    <w:rsid w:val="005A1300"/>
    <w:rsid w:val="005B213A"/>
    <w:rsid w:val="005B28E9"/>
    <w:rsid w:val="005B54A5"/>
    <w:rsid w:val="005C1656"/>
    <w:rsid w:val="005C32B3"/>
    <w:rsid w:val="005D27C5"/>
    <w:rsid w:val="005D50EA"/>
    <w:rsid w:val="006113AC"/>
    <w:rsid w:val="006250EC"/>
    <w:rsid w:val="00647972"/>
    <w:rsid w:val="00670808"/>
    <w:rsid w:val="0068740B"/>
    <w:rsid w:val="00697558"/>
    <w:rsid w:val="006B28D6"/>
    <w:rsid w:val="00713F33"/>
    <w:rsid w:val="0071457D"/>
    <w:rsid w:val="00733C5C"/>
    <w:rsid w:val="00747D65"/>
    <w:rsid w:val="007A50EF"/>
    <w:rsid w:val="007E428D"/>
    <w:rsid w:val="00802AD1"/>
    <w:rsid w:val="00805AA4"/>
    <w:rsid w:val="00824A14"/>
    <w:rsid w:val="00826D82"/>
    <w:rsid w:val="00860F42"/>
    <w:rsid w:val="008B346F"/>
    <w:rsid w:val="008C0AC4"/>
    <w:rsid w:val="008C3443"/>
    <w:rsid w:val="008D45CD"/>
    <w:rsid w:val="00900DAB"/>
    <w:rsid w:val="00902685"/>
    <w:rsid w:val="00902D9E"/>
    <w:rsid w:val="009178DD"/>
    <w:rsid w:val="00924549"/>
    <w:rsid w:val="0096072E"/>
    <w:rsid w:val="00986C0D"/>
    <w:rsid w:val="00A04C14"/>
    <w:rsid w:val="00A5274B"/>
    <w:rsid w:val="00A70EFC"/>
    <w:rsid w:val="00AB59ED"/>
    <w:rsid w:val="00AF47CF"/>
    <w:rsid w:val="00B26D92"/>
    <w:rsid w:val="00B3302B"/>
    <w:rsid w:val="00B53700"/>
    <w:rsid w:val="00B55C39"/>
    <w:rsid w:val="00B734C4"/>
    <w:rsid w:val="00B738DB"/>
    <w:rsid w:val="00B75260"/>
    <w:rsid w:val="00BC26D3"/>
    <w:rsid w:val="00BE085B"/>
    <w:rsid w:val="00C15ACE"/>
    <w:rsid w:val="00C22F21"/>
    <w:rsid w:val="00C33B13"/>
    <w:rsid w:val="00C4237C"/>
    <w:rsid w:val="00C66214"/>
    <w:rsid w:val="00C7564C"/>
    <w:rsid w:val="00C769F9"/>
    <w:rsid w:val="00C94F0D"/>
    <w:rsid w:val="00CA4FE3"/>
    <w:rsid w:val="00CB493B"/>
    <w:rsid w:val="00D15372"/>
    <w:rsid w:val="00D21FCE"/>
    <w:rsid w:val="00D22906"/>
    <w:rsid w:val="00D27D68"/>
    <w:rsid w:val="00D66AF5"/>
    <w:rsid w:val="00D72353"/>
    <w:rsid w:val="00D90B65"/>
    <w:rsid w:val="00DB65C1"/>
    <w:rsid w:val="00DC1FAB"/>
    <w:rsid w:val="00DD32AE"/>
    <w:rsid w:val="00DE6E71"/>
    <w:rsid w:val="00DF1724"/>
    <w:rsid w:val="00DF37F0"/>
    <w:rsid w:val="00E1674F"/>
    <w:rsid w:val="00E37B41"/>
    <w:rsid w:val="00E41975"/>
    <w:rsid w:val="00E4342F"/>
    <w:rsid w:val="00E468CB"/>
    <w:rsid w:val="00E47312"/>
    <w:rsid w:val="00E4773A"/>
    <w:rsid w:val="00E730A7"/>
    <w:rsid w:val="00E77FC4"/>
    <w:rsid w:val="00E90E1E"/>
    <w:rsid w:val="00ED4EB9"/>
    <w:rsid w:val="00ED5186"/>
    <w:rsid w:val="00F06F7B"/>
    <w:rsid w:val="00F07735"/>
    <w:rsid w:val="00F15685"/>
    <w:rsid w:val="00F37CB4"/>
    <w:rsid w:val="00F606BD"/>
    <w:rsid w:val="00FA3C65"/>
    <w:rsid w:val="00FC00DA"/>
    <w:rsid w:val="00FD3409"/>
    <w:rsid w:val="00FE06F5"/>
    <w:rsid w:val="00FE402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9FF"/>
  <w15:docId w15:val="{54AEB5FD-1AE0-4A9A-B97D-01A40E94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Arial Unicode MS"/>
      <w:color w:val="000000"/>
      <w:sz w:val="24"/>
      <w:szCs w:val="24"/>
      <w:u w:color="000000"/>
    </w:rPr>
  </w:style>
  <w:style w:type="paragraph" w:styleId="Nadpis1">
    <w:name w:val="heading 1"/>
    <w:basedOn w:val="Normlny"/>
    <w:qFormat/>
    <w:pPr>
      <w:keepNext/>
      <w:outlineLvl w:val="0"/>
    </w:pPr>
  </w:style>
  <w:style w:type="paragraph" w:styleId="Nadpis2">
    <w:name w:val="heading 2"/>
    <w:basedOn w:val="Normlny"/>
    <w:next w:val="Normlny"/>
    <w:link w:val="Nadpis2Char"/>
    <w:uiPriority w:val="9"/>
    <w:semiHidden/>
    <w:unhideWhenUsed/>
    <w:qFormat/>
    <w:rsid w:val="00E730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y"/>
    <w:link w:val="Nadpis5Char"/>
    <w:uiPriority w:val="9"/>
    <w:semiHidden/>
    <w:unhideWhenUsed/>
    <w:qFormat/>
    <w:rsid w:val="005475F1"/>
    <w:pPr>
      <w:spacing w:before="240" w:after="60"/>
      <w:textAlignment w:val="baseline"/>
      <w:outlineLvl w:val="4"/>
    </w:pPr>
    <w:rPr>
      <w:rFonts w:ascii="Calibri" w:eastAsia="Times New Roman" w:hAnsi="Calibri" w:cs="Times New Roman"/>
      <w:b/>
      <w:bCs/>
      <w:i/>
      <w:iCs/>
      <w:color w:val="00000A"/>
      <w:sz w:val="26"/>
      <w:szCs w:val="26"/>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Pr>
      <w:u w:val="single"/>
    </w:rPr>
  </w:style>
  <w:style w:type="character" w:customStyle="1" w:styleId="iadne">
    <w:name w:val="Žiadne"/>
    <w:qFormat/>
  </w:style>
  <w:style w:type="character" w:customStyle="1" w:styleId="Hyperlink0">
    <w:name w:val="Hyperlink.0"/>
    <w:basedOn w:val="iadne"/>
    <w:qFormat/>
    <w:rPr>
      <w:color w:val="0000FF"/>
      <w:u w:val="single" w:color="0000FF"/>
      <w:lang w:val="pt-PT"/>
    </w:rPr>
  </w:style>
  <w:style w:type="character" w:customStyle="1" w:styleId="ra">
    <w:name w:val="ra"/>
    <w:qFormat/>
    <w:rsid w:val="00414DBD"/>
  </w:style>
  <w:style w:type="character" w:customStyle="1" w:styleId="HlavikaChar">
    <w:name w:val="Hlavička Char"/>
    <w:basedOn w:val="Predvolenpsmoodseku"/>
    <w:link w:val="Hlavika"/>
    <w:uiPriority w:val="99"/>
    <w:qFormat/>
    <w:rsid w:val="000F4E58"/>
    <w:rPr>
      <w:rFonts w:cs="Arial Unicode MS"/>
      <w:color w:val="000000"/>
      <w:sz w:val="24"/>
      <w:szCs w:val="24"/>
      <w:u w:val="none" w:color="000000"/>
    </w:rPr>
  </w:style>
  <w:style w:type="character" w:customStyle="1" w:styleId="Nevyrieenzmienka1">
    <w:name w:val="Nevyriešená zmienka1"/>
    <w:basedOn w:val="Predvolenpsmoodseku"/>
    <w:uiPriority w:val="99"/>
    <w:semiHidden/>
    <w:unhideWhenUsed/>
    <w:qFormat/>
    <w:rsid w:val="002A6083"/>
    <w:rPr>
      <w:color w:val="808080"/>
      <w:shd w:val="clear" w:color="auto" w:fill="E6E6E6"/>
    </w:rPr>
  </w:style>
  <w:style w:type="character" w:customStyle="1" w:styleId="Nadpis5Char">
    <w:name w:val="Nadpis 5 Char"/>
    <w:basedOn w:val="Predvolenpsmoodseku"/>
    <w:link w:val="Nadpis5"/>
    <w:uiPriority w:val="9"/>
    <w:semiHidden/>
    <w:qFormat/>
    <w:rsid w:val="005475F1"/>
    <w:rPr>
      <w:rFonts w:ascii="Calibri" w:eastAsia="Times New Roman" w:hAnsi="Calibri"/>
      <w:b/>
      <w:bCs/>
      <w:i/>
      <w:iCs/>
      <w:sz w:val="26"/>
      <w:szCs w:val="26"/>
      <w:lang w:val="cs-CZ" w:eastAsia="en-US"/>
    </w:rPr>
  </w:style>
  <w:style w:type="character" w:customStyle="1" w:styleId="ListLabel1">
    <w:name w:val="ListLabel 1"/>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Pr>
      <w:rFonts w:eastAsia="Trebuchet MS" w:cs="Trebuchet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8">
    <w:name w:val="ListLabel 2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9">
    <w:name w:val="ListLabel 2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0">
    <w:name w:val="ListLabel 3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1">
    <w:name w:val="ListLabel 3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2">
    <w:name w:val="ListLabel 3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3">
    <w:name w:val="ListLabel 3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4">
    <w:name w:val="ListLabel 3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5">
    <w:name w:val="ListLabel 3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6">
    <w:name w:val="ListLabel 3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7">
    <w:name w:val="ListLabel 37"/>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8">
    <w:name w:val="ListLabel 38"/>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9">
    <w:name w:val="ListLabel 39"/>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0">
    <w:name w:val="ListLabel 40"/>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1">
    <w:name w:val="ListLabel 41"/>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2">
    <w:name w:val="ListLabel 42"/>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3">
    <w:name w:val="ListLabel 43"/>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4">
    <w:name w:val="ListLabel 44"/>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5">
    <w:name w:val="ListLabel 45"/>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6">
    <w:name w:val="ListLabel 46"/>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7">
    <w:name w:val="ListLabel 47"/>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8">
    <w:name w:val="ListLabel 48"/>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9">
    <w:name w:val="ListLabel 49"/>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0">
    <w:name w:val="ListLabel 50"/>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1">
    <w:name w:val="ListLabel 51"/>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3">
    <w:name w:val="ListLabel 53"/>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4">
    <w:name w:val="ListLabel 54"/>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5">
    <w:name w:val="ListLabel 55"/>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6">
    <w:name w:val="ListLabel 56"/>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7">
    <w:name w:val="ListLabel 57"/>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8">
    <w:name w:val="ListLabel 58"/>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9">
    <w:name w:val="ListLabel 59"/>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0">
    <w:name w:val="ListLabel 60"/>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1">
    <w:name w:val="ListLabel 61"/>
    <w:qFormat/>
    <w:rPr>
      <w:rFonts w:eastAsia="Symbol" w:cs="Symbol"/>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2">
    <w:name w:val="ListLabel 62"/>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3">
    <w:name w:val="ListLabel 63"/>
    <w:qFormat/>
    <w:rPr>
      <w:rFonts w:eastAsia="Arial Unicode MS" w:cs="Arial Unicode MS"/>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5">
    <w:name w:val="ListLabel 6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6">
    <w:name w:val="ListLabel 6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7">
    <w:name w:val="ListLabel 6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8">
    <w:name w:val="ListLabel 6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9">
    <w:name w:val="ListLabel 6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0">
    <w:name w:val="ListLabel 7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1">
    <w:name w:val="ListLabel 7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2">
    <w:name w:val="ListLabel 7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3">
    <w:name w:val="ListLabel 7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4">
    <w:name w:val="ListLabel 7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5">
    <w:name w:val="ListLabel 7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6">
    <w:name w:val="ListLabel 7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7">
    <w:name w:val="ListLabel 7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8">
    <w:name w:val="ListLabel 7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9">
    <w:name w:val="ListLabel 7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0">
    <w:name w:val="ListLabel 8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1">
    <w:name w:val="ListLabel 8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2">
    <w:name w:val="ListLabel 8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3">
    <w:name w:val="ListLabel 8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4">
    <w:name w:val="ListLabel 8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5">
    <w:name w:val="ListLabel 8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6">
    <w:name w:val="ListLabel 8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7">
    <w:name w:val="ListLabel 8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8">
    <w:name w:val="ListLabel 8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9">
    <w:name w:val="ListLabel 8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0">
    <w:name w:val="ListLabel 90"/>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1">
    <w:name w:val="ListLabel 91"/>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2">
    <w:name w:val="ListLabel 92"/>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3">
    <w:name w:val="ListLabel 93"/>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4">
    <w:name w:val="ListLabel 94"/>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5">
    <w:name w:val="ListLabel 95"/>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6">
    <w:name w:val="ListLabel 96"/>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7">
    <w:name w:val="ListLabel 97"/>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8">
    <w:name w:val="ListLabel 98"/>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9">
    <w:name w:val="ListLabel 99"/>
    <w:qFormat/>
    <w:rPr>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pPr>
      <w:spacing w:after="12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customStyle="1" w:styleId="Hlavikaapta">
    <w:name w:val="Hlavička a päta"/>
    <w:qFormat/>
    <w:pPr>
      <w:tabs>
        <w:tab w:val="right" w:pos="9020"/>
      </w:tabs>
    </w:pPr>
    <w:rPr>
      <w:rFonts w:ascii="Helvetica Neue" w:hAnsi="Helvetica Neue" w:cs="Arial Unicode MS"/>
      <w:color w:val="000000"/>
      <w:sz w:val="24"/>
      <w:szCs w:val="24"/>
    </w:rPr>
  </w:style>
  <w:style w:type="paragraph" w:styleId="Pta">
    <w:name w:val="footer"/>
    <w:basedOn w:val="Normlny"/>
    <w:link w:val="PtaChar"/>
    <w:uiPriority w:val="99"/>
    <w:pPr>
      <w:tabs>
        <w:tab w:val="center" w:pos="4536"/>
        <w:tab w:val="right" w:pos="9072"/>
      </w:tabs>
    </w:pPr>
  </w:style>
  <w:style w:type="paragraph" w:styleId="Prvzarkazkladnhotextu2">
    <w:name w:val="Body Text First Indent 2"/>
    <w:qFormat/>
    <w:pPr>
      <w:ind w:left="360" w:firstLine="360"/>
    </w:pPr>
    <w:rPr>
      <w:rFonts w:cs="Arial Unicode MS"/>
      <w:color w:val="000000"/>
      <w:sz w:val="24"/>
      <w:szCs w:val="24"/>
      <w:u w:color="000000"/>
      <w:lang w:val="de-DE"/>
    </w:rPr>
  </w:style>
  <w:style w:type="paragraph" w:styleId="Odsekzoznamu">
    <w:name w:val="List Paragraph"/>
    <w:aliases w:val="body,Odsek zoznamu2,ODRAZKY PRVA UROVEN"/>
    <w:link w:val="OdsekzoznamuChar"/>
    <w:uiPriority w:val="99"/>
    <w:qFormat/>
    <w:pPr>
      <w:ind w:left="720"/>
    </w:pPr>
    <w:rPr>
      <w:rFonts w:cs="Arial Unicode MS"/>
      <w:color w:val="000000"/>
      <w:sz w:val="24"/>
      <w:szCs w:val="24"/>
      <w:u w:color="000000"/>
    </w:rPr>
  </w:style>
  <w:style w:type="paragraph" w:customStyle="1" w:styleId="Default">
    <w:name w:val="Default"/>
    <w:qFormat/>
    <w:rPr>
      <w:rFonts w:cs="Arial Unicode MS"/>
      <w:color w:val="000000"/>
      <w:sz w:val="24"/>
      <w:szCs w:val="24"/>
      <w:u w:color="000000"/>
    </w:rPr>
  </w:style>
  <w:style w:type="paragraph" w:styleId="Zkladntext3">
    <w:name w:val="Body Text 3"/>
    <w:link w:val="Zkladntext3Char"/>
    <w:qFormat/>
    <w:pPr>
      <w:spacing w:after="120"/>
    </w:pPr>
    <w:rPr>
      <w:rFonts w:cs="Arial Unicode MS"/>
      <w:color w:val="000000"/>
      <w:sz w:val="16"/>
      <w:szCs w:val="16"/>
      <w:u w:color="000000"/>
    </w:rPr>
  </w:style>
  <w:style w:type="paragraph" w:styleId="Pokraovaniezoznamu">
    <w:name w:val="List Continue"/>
    <w:qFormat/>
    <w:pPr>
      <w:spacing w:after="120"/>
      <w:ind w:left="360"/>
    </w:pPr>
    <w:rPr>
      <w:rFonts w:cs="Arial Unicode MS"/>
      <w:color w:val="000000"/>
      <w:sz w:val="24"/>
      <w:szCs w:val="24"/>
      <w:u w:color="000000"/>
    </w:rPr>
  </w:style>
  <w:style w:type="paragraph" w:styleId="Hlavika">
    <w:name w:val="header"/>
    <w:basedOn w:val="Normlny"/>
    <w:link w:val="HlavikaChar"/>
    <w:uiPriority w:val="99"/>
    <w:unhideWhenUsed/>
    <w:rsid w:val="000F4E58"/>
    <w:pPr>
      <w:tabs>
        <w:tab w:val="center" w:pos="4536"/>
        <w:tab w:val="right" w:pos="9072"/>
      </w:tabs>
    </w:pPr>
  </w:style>
  <w:style w:type="paragraph" w:styleId="Bezriadkovania">
    <w:name w:val="No Spacing"/>
    <w:uiPriority w:val="99"/>
    <w:qFormat/>
    <w:rsid w:val="0065000A"/>
    <w:rPr>
      <w:rFonts w:cs="Arial Unicode MS"/>
      <w:color w:val="000000"/>
      <w:sz w:val="24"/>
      <w:szCs w:val="24"/>
      <w:u w:color="000000"/>
    </w:rPr>
  </w:style>
  <w:style w:type="paragraph" w:customStyle="1" w:styleId="NormalWeb1">
    <w:name w:val="Normal (Web)1"/>
    <w:basedOn w:val="Normlny"/>
    <w:qFormat/>
    <w:rsid w:val="00CD2DCE"/>
    <w:pPr>
      <w:spacing w:before="100" w:after="100"/>
    </w:pPr>
    <w:rPr>
      <w:rFonts w:ascii="Arial Unicode MS" w:hAnsi="Arial Unicode MS" w:cs="Times New Roman"/>
      <w:szCs w:val="20"/>
      <w:lang w:eastAsia="cs-CZ"/>
    </w:rPr>
  </w:style>
  <w:style w:type="numbering" w:customStyle="1" w:styleId="Importovantl1">
    <w:name w:val="Importovaný štýl 1"/>
    <w:qFormat/>
  </w:style>
  <w:style w:type="numbering" w:customStyle="1" w:styleId="Importovantl2">
    <w:name w:val="Importovaný štýl 2"/>
    <w:qFormat/>
    <w:pPr>
      <w:numPr>
        <w:numId w:val="16"/>
      </w:numPr>
    </w:pPr>
  </w:style>
  <w:style w:type="numbering" w:customStyle="1" w:styleId="Importovantl4">
    <w:name w:val="Importovaný štýl 4"/>
    <w:qFormat/>
  </w:style>
  <w:style w:type="table" w:customStyle="1" w:styleId="TableNormal">
    <w:name w:val="Table Normal"/>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AB59ED"/>
    <w:rPr>
      <w:color w:val="0000FF" w:themeColor="hyperlink"/>
      <w:u w:val="single"/>
    </w:rPr>
  </w:style>
  <w:style w:type="character" w:customStyle="1" w:styleId="Nevyrieenzmienka2">
    <w:name w:val="Nevyriešená zmienka2"/>
    <w:basedOn w:val="Predvolenpsmoodseku"/>
    <w:uiPriority w:val="99"/>
    <w:semiHidden/>
    <w:unhideWhenUsed/>
    <w:rsid w:val="00AB59ED"/>
    <w:rPr>
      <w:color w:val="808080"/>
      <w:shd w:val="clear" w:color="auto" w:fill="E6E6E6"/>
    </w:rPr>
  </w:style>
  <w:style w:type="paragraph" w:styleId="Textbubliny">
    <w:name w:val="Balloon Text"/>
    <w:basedOn w:val="Normlny"/>
    <w:link w:val="TextbublinyChar"/>
    <w:uiPriority w:val="99"/>
    <w:semiHidden/>
    <w:unhideWhenUsed/>
    <w:rsid w:val="002C607C"/>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607C"/>
    <w:rPr>
      <w:rFonts w:ascii="Segoe UI" w:hAnsi="Segoe UI" w:cs="Segoe UI"/>
      <w:color w:val="000000"/>
      <w:sz w:val="18"/>
      <w:szCs w:val="18"/>
      <w:u w:color="000000"/>
    </w:rPr>
  </w:style>
  <w:style w:type="character" w:customStyle="1" w:styleId="Nevyrieenzmienka3">
    <w:name w:val="Nevyriešená zmienka3"/>
    <w:basedOn w:val="Predvolenpsmoodseku"/>
    <w:uiPriority w:val="99"/>
    <w:semiHidden/>
    <w:unhideWhenUsed/>
    <w:rsid w:val="0044261D"/>
    <w:rPr>
      <w:color w:val="808080"/>
      <w:shd w:val="clear" w:color="auto" w:fill="E6E6E6"/>
    </w:rPr>
  </w:style>
  <w:style w:type="character" w:customStyle="1" w:styleId="Nadpis2Char">
    <w:name w:val="Nadpis 2 Char"/>
    <w:basedOn w:val="Predvolenpsmoodseku"/>
    <w:link w:val="Nadpis2"/>
    <w:uiPriority w:val="9"/>
    <w:semiHidden/>
    <w:rsid w:val="00E730A7"/>
    <w:rPr>
      <w:rFonts w:asciiTheme="majorHAnsi" w:eastAsiaTheme="majorEastAsia" w:hAnsiTheme="majorHAnsi" w:cstheme="majorBidi"/>
      <w:color w:val="365F91" w:themeColor="accent1" w:themeShade="BF"/>
      <w:sz w:val="26"/>
      <w:szCs w:val="26"/>
      <w:u w:color="000000"/>
    </w:rPr>
  </w:style>
  <w:style w:type="character" w:customStyle="1" w:styleId="PtaChar">
    <w:name w:val="Päta Char"/>
    <w:link w:val="Pta"/>
    <w:uiPriority w:val="99"/>
    <w:locked/>
    <w:rsid w:val="00E730A7"/>
    <w:rPr>
      <w:rFonts w:cs="Arial Unicode MS"/>
      <w:color w:val="000000"/>
      <w:sz w:val="24"/>
      <w:szCs w:val="24"/>
      <w:u w:color="000000"/>
    </w:rPr>
  </w:style>
  <w:style w:type="paragraph" w:styleId="Normlnywebov">
    <w:name w:val="Normal (Web)"/>
    <w:basedOn w:val="Normlny"/>
    <w:uiPriority w:val="99"/>
    <w:unhideWhenUsed/>
    <w:rsid w:val="000608EB"/>
    <w:pPr>
      <w:spacing w:before="100" w:beforeAutospacing="1" w:after="100" w:afterAutospacing="1"/>
    </w:pPr>
    <w:rPr>
      <w:rFonts w:eastAsia="Times New Roman" w:cs="Times New Roman"/>
      <w:color w:val="auto"/>
    </w:rPr>
  </w:style>
  <w:style w:type="character" w:styleId="Vrazn">
    <w:name w:val="Strong"/>
    <w:basedOn w:val="Predvolenpsmoodseku"/>
    <w:uiPriority w:val="22"/>
    <w:qFormat/>
    <w:rsid w:val="000608EB"/>
    <w:rPr>
      <w:b/>
      <w:bCs/>
    </w:rPr>
  </w:style>
  <w:style w:type="character" w:customStyle="1" w:styleId="OdsekzoznamuChar">
    <w:name w:val="Odsek zoznamu Char"/>
    <w:aliases w:val="body Char,Odsek zoznamu2 Char,ODRAZKY PRVA UROVEN Char"/>
    <w:link w:val="Odsekzoznamu"/>
    <w:uiPriority w:val="34"/>
    <w:locked/>
    <w:rsid w:val="00E47312"/>
    <w:rPr>
      <w:rFonts w:cs="Arial Unicode MS"/>
      <w:color w:val="000000"/>
      <w:sz w:val="24"/>
      <w:szCs w:val="24"/>
      <w:u w:color="000000"/>
    </w:rPr>
  </w:style>
  <w:style w:type="character" w:customStyle="1" w:styleId="st1">
    <w:name w:val="st1"/>
    <w:basedOn w:val="Predvolenpsmoodseku"/>
    <w:rsid w:val="00142150"/>
  </w:style>
  <w:style w:type="character" w:styleId="Odkaznakomentr">
    <w:name w:val="annotation reference"/>
    <w:basedOn w:val="Predvolenpsmoodseku"/>
    <w:uiPriority w:val="99"/>
    <w:semiHidden/>
    <w:unhideWhenUsed/>
    <w:rsid w:val="00E90E1E"/>
    <w:rPr>
      <w:sz w:val="16"/>
      <w:szCs w:val="16"/>
    </w:rPr>
  </w:style>
  <w:style w:type="paragraph" w:styleId="Textkomentra">
    <w:name w:val="annotation text"/>
    <w:basedOn w:val="Normlny"/>
    <w:link w:val="TextkomentraChar"/>
    <w:uiPriority w:val="99"/>
    <w:semiHidden/>
    <w:unhideWhenUsed/>
    <w:rsid w:val="00E90E1E"/>
    <w:rPr>
      <w:sz w:val="20"/>
      <w:szCs w:val="20"/>
    </w:rPr>
  </w:style>
  <w:style w:type="character" w:customStyle="1" w:styleId="TextkomentraChar">
    <w:name w:val="Text komentára Char"/>
    <w:basedOn w:val="Predvolenpsmoodseku"/>
    <w:link w:val="Textkomentra"/>
    <w:uiPriority w:val="99"/>
    <w:semiHidden/>
    <w:rsid w:val="00E90E1E"/>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E90E1E"/>
    <w:rPr>
      <w:b/>
      <w:bCs/>
    </w:rPr>
  </w:style>
  <w:style w:type="character" w:customStyle="1" w:styleId="PredmetkomentraChar">
    <w:name w:val="Predmet komentára Char"/>
    <w:basedOn w:val="TextkomentraChar"/>
    <w:link w:val="Predmetkomentra"/>
    <w:uiPriority w:val="99"/>
    <w:semiHidden/>
    <w:rsid w:val="00E90E1E"/>
    <w:rPr>
      <w:rFonts w:cs="Arial Unicode MS"/>
      <w:b/>
      <w:bCs/>
      <w:color w:val="000000"/>
      <w:u w:color="000000"/>
    </w:rPr>
  </w:style>
  <w:style w:type="paragraph" w:customStyle="1" w:styleId="Zarkazkladnhotextu31">
    <w:name w:val="Zarážka základného textu 31"/>
    <w:basedOn w:val="Normlny"/>
    <w:rsid w:val="00ED4EB9"/>
    <w:pPr>
      <w:suppressAutoHyphens/>
      <w:ind w:left="4860"/>
    </w:pPr>
    <w:rPr>
      <w:rFonts w:ascii="Arial" w:eastAsia="Times New Roman" w:hAnsi="Arial" w:cs="Arial"/>
      <w:color w:val="auto"/>
      <w:sz w:val="30"/>
      <w:szCs w:val="30"/>
      <w:lang w:eastAsia="ar-SA"/>
    </w:rPr>
  </w:style>
  <w:style w:type="character" w:customStyle="1" w:styleId="ZkladntextChar">
    <w:name w:val="Základný text Char"/>
    <w:basedOn w:val="Predvolenpsmoodseku"/>
    <w:link w:val="Zkladntext"/>
    <w:rsid w:val="00D90B65"/>
    <w:rPr>
      <w:rFonts w:cs="Arial Unicode MS"/>
      <w:color w:val="000000"/>
      <w:sz w:val="24"/>
      <w:szCs w:val="24"/>
      <w:u w:color="000000"/>
    </w:rPr>
  </w:style>
  <w:style w:type="character" w:customStyle="1" w:styleId="Zkladntext3Char">
    <w:name w:val="Základný text 3 Char"/>
    <w:basedOn w:val="Predvolenpsmoodseku"/>
    <w:link w:val="Zkladntext3"/>
    <w:rsid w:val="006250EC"/>
    <w:rPr>
      <w:rFonts w:cs="Arial Unicode MS"/>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800">
      <w:bodyDiv w:val="1"/>
      <w:marLeft w:val="0"/>
      <w:marRight w:val="0"/>
      <w:marTop w:val="0"/>
      <w:marBottom w:val="0"/>
      <w:divBdr>
        <w:top w:val="none" w:sz="0" w:space="0" w:color="auto"/>
        <w:left w:val="none" w:sz="0" w:space="0" w:color="auto"/>
        <w:bottom w:val="none" w:sz="0" w:space="0" w:color="auto"/>
        <w:right w:val="none" w:sz="0" w:space="0" w:color="auto"/>
      </w:divBdr>
    </w:div>
    <w:div w:id="190995051">
      <w:bodyDiv w:val="1"/>
      <w:marLeft w:val="0"/>
      <w:marRight w:val="0"/>
      <w:marTop w:val="0"/>
      <w:marBottom w:val="0"/>
      <w:divBdr>
        <w:top w:val="none" w:sz="0" w:space="0" w:color="auto"/>
        <w:left w:val="none" w:sz="0" w:space="0" w:color="auto"/>
        <w:bottom w:val="none" w:sz="0" w:space="0" w:color="auto"/>
        <w:right w:val="none" w:sz="0" w:space="0" w:color="auto"/>
      </w:divBdr>
    </w:div>
    <w:div w:id="294145377">
      <w:bodyDiv w:val="1"/>
      <w:marLeft w:val="0"/>
      <w:marRight w:val="0"/>
      <w:marTop w:val="0"/>
      <w:marBottom w:val="0"/>
      <w:divBdr>
        <w:top w:val="none" w:sz="0" w:space="0" w:color="auto"/>
        <w:left w:val="none" w:sz="0" w:space="0" w:color="auto"/>
        <w:bottom w:val="none" w:sz="0" w:space="0" w:color="auto"/>
        <w:right w:val="none" w:sz="0" w:space="0" w:color="auto"/>
      </w:divBdr>
    </w:div>
    <w:div w:id="319384228">
      <w:bodyDiv w:val="1"/>
      <w:marLeft w:val="0"/>
      <w:marRight w:val="0"/>
      <w:marTop w:val="0"/>
      <w:marBottom w:val="0"/>
      <w:divBdr>
        <w:top w:val="none" w:sz="0" w:space="0" w:color="auto"/>
        <w:left w:val="none" w:sz="0" w:space="0" w:color="auto"/>
        <w:bottom w:val="none" w:sz="0" w:space="0" w:color="auto"/>
        <w:right w:val="none" w:sz="0" w:space="0" w:color="auto"/>
      </w:divBdr>
    </w:div>
    <w:div w:id="815533583">
      <w:bodyDiv w:val="1"/>
      <w:marLeft w:val="0"/>
      <w:marRight w:val="0"/>
      <w:marTop w:val="0"/>
      <w:marBottom w:val="0"/>
      <w:divBdr>
        <w:top w:val="none" w:sz="0" w:space="0" w:color="auto"/>
        <w:left w:val="none" w:sz="0" w:space="0" w:color="auto"/>
        <w:bottom w:val="none" w:sz="0" w:space="0" w:color="auto"/>
        <w:right w:val="none" w:sz="0" w:space="0" w:color="auto"/>
      </w:divBdr>
    </w:div>
    <w:div w:id="919145041">
      <w:bodyDiv w:val="1"/>
      <w:marLeft w:val="0"/>
      <w:marRight w:val="0"/>
      <w:marTop w:val="0"/>
      <w:marBottom w:val="0"/>
      <w:divBdr>
        <w:top w:val="none" w:sz="0" w:space="0" w:color="auto"/>
        <w:left w:val="none" w:sz="0" w:space="0" w:color="auto"/>
        <w:bottom w:val="none" w:sz="0" w:space="0" w:color="auto"/>
        <w:right w:val="none" w:sz="0" w:space="0" w:color="auto"/>
      </w:divBdr>
    </w:div>
    <w:div w:id="1583685728">
      <w:bodyDiv w:val="1"/>
      <w:marLeft w:val="0"/>
      <w:marRight w:val="0"/>
      <w:marTop w:val="0"/>
      <w:marBottom w:val="0"/>
      <w:divBdr>
        <w:top w:val="none" w:sz="0" w:space="0" w:color="auto"/>
        <w:left w:val="none" w:sz="0" w:space="0" w:color="auto"/>
        <w:bottom w:val="none" w:sz="0" w:space="0" w:color="auto"/>
        <w:right w:val="none" w:sz="0" w:space="0" w:color="auto"/>
      </w:divBdr>
    </w:div>
    <w:div w:id="1669673102">
      <w:bodyDiv w:val="1"/>
      <w:marLeft w:val="0"/>
      <w:marRight w:val="0"/>
      <w:marTop w:val="0"/>
      <w:marBottom w:val="0"/>
      <w:divBdr>
        <w:top w:val="none" w:sz="0" w:space="0" w:color="auto"/>
        <w:left w:val="none" w:sz="0" w:space="0" w:color="auto"/>
        <w:bottom w:val="none" w:sz="0" w:space="0" w:color="auto"/>
        <w:right w:val="none" w:sz="0" w:space="0" w:color="auto"/>
      </w:divBdr>
    </w:div>
    <w:div w:id="1813983558">
      <w:bodyDiv w:val="1"/>
      <w:marLeft w:val="0"/>
      <w:marRight w:val="0"/>
      <w:marTop w:val="0"/>
      <w:marBottom w:val="0"/>
      <w:divBdr>
        <w:top w:val="none" w:sz="0" w:space="0" w:color="auto"/>
        <w:left w:val="none" w:sz="0" w:space="0" w:color="auto"/>
        <w:bottom w:val="none" w:sz="0" w:space="0" w:color="auto"/>
        <w:right w:val="none" w:sz="0" w:space="0" w:color="auto"/>
      </w:divBdr>
    </w:div>
    <w:div w:id="1893492171">
      <w:bodyDiv w:val="1"/>
      <w:marLeft w:val="0"/>
      <w:marRight w:val="0"/>
      <w:marTop w:val="0"/>
      <w:marBottom w:val="0"/>
      <w:divBdr>
        <w:top w:val="none" w:sz="0" w:space="0" w:color="auto"/>
        <w:left w:val="none" w:sz="0" w:space="0" w:color="auto"/>
        <w:bottom w:val="none" w:sz="0" w:space="0" w:color="auto"/>
        <w:right w:val="none" w:sz="0" w:space="0" w:color="auto"/>
      </w:divBdr>
    </w:div>
    <w:div w:id="1954089161">
      <w:bodyDiv w:val="1"/>
      <w:marLeft w:val="0"/>
      <w:marRight w:val="0"/>
      <w:marTop w:val="0"/>
      <w:marBottom w:val="0"/>
      <w:divBdr>
        <w:top w:val="none" w:sz="0" w:space="0" w:color="auto"/>
        <w:left w:val="none" w:sz="0" w:space="0" w:color="auto"/>
        <w:bottom w:val="none" w:sz="0" w:space="0" w:color="auto"/>
        <w:right w:val="none" w:sz="0" w:space="0" w:color="auto"/>
      </w:divBdr>
    </w:div>
    <w:div w:id="210607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hazlin.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kulova@torvo.sk" TargetMode="External"/><Relationship Id="rId4" Type="http://schemas.openxmlformats.org/officeDocument/2006/relationships/settings" Target="settings.xml"/><Relationship Id="rId9" Type="http://schemas.openxmlformats.org/officeDocument/2006/relationships/hyperlink" Target="mailto:mikulova@torvo.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4AA0-04BA-474D-86F9-970BD996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7</Pages>
  <Words>2779</Words>
  <Characters>15842</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Jana Mikulova</cp:lastModifiedBy>
  <cp:revision>43</cp:revision>
  <cp:lastPrinted>2019-05-20T09:34:00Z</cp:lastPrinted>
  <dcterms:created xsi:type="dcterms:W3CDTF">2019-10-11T11:48:00Z</dcterms:created>
  <dcterms:modified xsi:type="dcterms:W3CDTF">2022-03-09T10:00:00Z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